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xml" ContentType="application/vnd.openxmlformats-package.digital-signature-xmlsignature+xml"/>
  <Override PartName="/word/_rels/document.xml.rels" ContentType="application/vnd.openxmlformats-package.relationships+xml"/>
  <Override PartName="/word/settings.xml" ContentType="application/vnd.openxmlformats-officedocument.wordprocessingml.settings+xml"/>
  <Default Extension="sigs" ContentType="application/vnd.openxmlformats-package.digital-signature-origin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package/2006/relationships/digital-signature/origin" Target="_xmlsignatures/origin.sigs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408" w:before="0" w:after="0"/>
        <w:ind w:left="0" w:right="0" w:hanging="0"/>
        <w:jc w:val="center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‌</w:t>
      </w:r>
      <w:bookmarkStart w:id="0" w:name="c6077dab-9925-4774-bff8-633c408d96f7"/>
      <w:r>
        <w:rPr>
          <w:rFonts w:cs="Times New Roman" w:ascii="Times New Roman" w:hAnsi="Times New Roman"/>
          <w:b/>
          <w:color w:val="000000"/>
          <w:sz w:val="28"/>
          <w:lang w:val="ru-RU"/>
        </w:rPr>
        <w:t>Министерство образования Республики Тыва</w:t>
      </w:r>
      <w:bookmarkEnd w:id="0"/>
      <w:r>
        <w:rPr>
          <w:rFonts w:cs="Times New Roman"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‌‌</w:t>
      </w:r>
      <w:r>
        <w:rPr>
          <w:rFonts w:cs="Times New Roman" w:ascii="Times New Roman" w:hAnsi="Times New Roman"/>
          <w:color w:val="000000"/>
          <w:sz w:val="28"/>
          <w:lang w:val="ru-RU"/>
        </w:rPr>
        <w:t>​</w:t>
      </w:r>
      <w:r>
        <w:rPr>
          <w:rFonts w:cs="Times New Roman" w:ascii="Times New Roman" w:hAnsi="Times New Roman"/>
          <w:b/>
          <w:color w:val="000000"/>
          <w:sz w:val="28"/>
          <w:lang w:val="ru-RU"/>
        </w:rPr>
        <w:t>ГАНООРТ «Государственный лицей Республики Тыва»</w:t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tbl>
      <w:tblPr>
        <w:tblW w:w="934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  <w:shd w:fill="FFFFFF" w:val="clear"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Н.А. Сергеева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28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августа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FFFFFF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О.Д. Хомушку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FFFFFF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В.М. Алдын-оол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№115-од от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августа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2023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right="0" w:hanging="0"/>
        <w:jc w:val="center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right="0" w:hanging="0"/>
        <w:jc w:val="center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lang w:val="ru-RU"/>
        </w:rPr>
        <w:t>для обучающихся 8 класса основного общего образования</w:t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left="120" w:right="0" w:hanging="0"/>
        <w:jc w:val="center"/>
        <w:rPr/>
      </w:pPr>
      <w:r>
        <w:rPr>
          <w:rFonts w:eastAsia="Calibri" w:cs="Times New Roman" w:ascii="Times New Roman" w:hAnsi="Times New Roman"/>
          <w:bCs/>
          <w:color w:val="000000"/>
          <w:spacing w:val="-2"/>
          <w:sz w:val="28"/>
          <w:szCs w:val="24"/>
          <w:highlight w:val="white"/>
          <w:lang w:val="ru-RU" w:eastAsia="ar-SA"/>
        </w:rPr>
        <w:t>​</w:t>
      </w:r>
      <w:bookmarkStart w:id="1" w:name="8777abab-62ad-4e6d-bb66-8ccfe85cfe1b"/>
      <w:r>
        <w:rPr>
          <w:rFonts w:eastAsia="Calibri" w:cs="Times New Roman" w:ascii="Times New Roman" w:hAnsi="Times New Roman"/>
          <w:b/>
          <w:bCs/>
          <w:color w:val="000000"/>
          <w:spacing w:val="-2"/>
          <w:sz w:val="28"/>
          <w:szCs w:val="24"/>
          <w:highlight w:val="white"/>
          <w:lang w:val="ru-RU" w:eastAsia="ar-SA"/>
        </w:rPr>
        <w:t>Кызыл - 2023</w:t>
      </w:r>
      <w:bookmarkEnd w:id="1"/>
      <w:r>
        <w:rPr>
          <w:rFonts w:eastAsia="Calibri" w:cs="Times New Roman" w:ascii="Times New Roman" w:hAnsi="Times New Roman"/>
          <w:b/>
          <w:bCs/>
          <w:color w:val="000000"/>
          <w:spacing w:val="-2"/>
          <w:sz w:val="28"/>
          <w:szCs w:val="24"/>
          <w:highlight w:val="white"/>
          <w:lang w:val="ru-RU" w:eastAsia="ar-SA"/>
        </w:rPr>
        <w:t>‌ ‌</w:t>
      </w:r>
    </w:p>
    <w:p>
      <w:pPr>
        <w:pStyle w:val="Style1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Style1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Style1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Style1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Style1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hd w:fill="FFFFFF" w:val="clear"/>
        <w:autoSpaceDE w:val="false"/>
        <w:rPr>
          <w:rFonts w:ascii="Times New Roman" w:hAnsi="Times New Roman" w:eastAsia="Calibri" w:cs="Times New Roman"/>
          <w:b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;ＭＳ 明朝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MS Mincho;ＭＳ 明朝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;ＭＳ 明朝" w:cs="Times New Roman"/>
          <w:b/>
          <w:b/>
          <w:bCs/>
          <w:sz w:val="24"/>
          <w:szCs w:val="24"/>
          <w:lang w:eastAsia="ru-RU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eastAsia="MS Mincho;ＭＳ 明朝" w:cs="Times New Roman"/>
          <w:b/>
          <w:b/>
          <w:bCs/>
          <w:sz w:val="24"/>
          <w:szCs w:val="24"/>
          <w:lang w:eastAsia="ru-RU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hd w:fill="FFFFFF" w:val="clear"/>
        <w:spacing w:before="0" w:after="0"/>
        <w:ind w:left="0" w:righ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Рабочая программа учебного предмета «Биология» для 8 класса составлена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«17» декабря 2010 г. №1897, на основе примерной программы основного общего образования по биологии с учетом авторской программы по биологии для 8 класса «Человек» авторов В.В.Пасечника, В.В. Латюшина, В.М. Пакуловой (Г.М. Пальдяева. Программы для общеобразовательных учреждений. Биология. 5-11классы. Сборник программ. Дрофа, 2012г).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 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аксиологического, культурологического, личностно-деятельностного, историко-проблемного, интегративного, компетентностного подходов.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ее многообразии и эволюции. 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Согласно действующему Базисному учебному плану рабочая программа для 8-го класса предусматривает обучение биологии в объеме 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2 часа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в неделю, 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>всего 68 часов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. Рабочая программа ориентирована на использование </w:t>
      </w:r>
      <w:r>
        <w:rPr>
          <w:rFonts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учебника: </w:t>
      </w:r>
      <w:r>
        <w:rPr>
          <w:rFonts w:cs="Times New Roman" w:ascii="Times New Roman" w:hAnsi="Times New Roman"/>
          <w:i/>
          <w:iCs/>
          <w:color w:val="000000"/>
          <w:sz w:val="26"/>
          <w:szCs w:val="26"/>
          <w:lang w:eastAsia="ru-RU"/>
        </w:rPr>
        <w:t>Д.В. Колесов и др. Биология. Человек. 8 кл. - Москва: «Дрофа», 2017 г.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В рабочей программе нашли отражение 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>цели и задачи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 изучения биологии на ступени основного общего образования, изложенные в пояснительной записке к Примерной программе по биологии. Они формируются на нескольких уровнях:</w:t>
      </w:r>
    </w:p>
    <w:p>
      <w:pPr>
        <w:pStyle w:val="Normal"/>
        <w:numPr>
          <w:ilvl w:val="0"/>
          <w:numId w:val="10"/>
        </w:numPr>
        <w:shd w:fill="FFFFFF" w:val="clear"/>
        <w:spacing w:before="0" w:after="0"/>
        <w:ind w:left="720" w:right="0" w:firstLine="710"/>
        <w:jc w:val="both"/>
        <w:rPr>
          <w:rFonts w:ascii="Times New Roman" w:hAnsi="Times New Roman" w:cs="Times New Roman"/>
          <w:b/>
          <w:b/>
          <w:bCs/>
          <w:i/>
          <w:i/>
          <w:iCs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Метапредметном:</w:t>
      </w:r>
    </w:p>
    <w:p>
      <w:pPr>
        <w:pStyle w:val="Normal"/>
        <w:numPr>
          <w:ilvl w:val="0"/>
          <w:numId w:val="8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овладение составляющими исследовательской и проектной деятельности;</w:t>
      </w:r>
    </w:p>
    <w:p>
      <w:pPr>
        <w:pStyle w:val="Normal"/>
        <w:numPr>
          <w:ilvl w:val="0"/>
          <w:numId w:val="8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умение работать с разными источниками биологической информации: находить информацию в различных источниках, анализировать и оценивать, преобразовывать из одной формы в другую;</w:t>
      </w:r>
    </w:p>
    <w:p>
      <w:pPr>
        <w:pStyle w:val="Normal"/>
        <w:numPr>
          <w:ilvl w:val="0"/>
          <w:numId w:val="8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способность выбирать целевые и смысловые установки в своих действиях и поступках по отношению к живой природе, своему здоровью;</w:t>
      </w:r>
    </w:p>
    <w:p>
      <w:pPr>
        <w:pStyle w:val="Normal"/>
        <w:numPr>
          <w:ilvl w:val="0"/>
          <w:numId w:val="8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умение использовать речевые средства для дискуссии, сравнивать разные точки зрения, отстаивать свою позицию;</w:t>
      </w:r>
    </w:p>
    <w:p>
      <w:pPr>
        <w:pStyle w:val="Normal"/>
        <w:numPr>
          <w:ilvl w:val="0"/>
          <w:numId w:val="3"/>
        </w:numPr>
        <w:shd w:fill="FFFFFF" w:val="clear"/>
        <w:spacing w:before="0" w:after="0"/>
        <w:ind w:left="720" w:right="0" w:firstLine="710"/>
        <w:jc w:val="both"/>
        <w:rPr>
          <w:rFonts w:ascii="Times New Roman" w:hAnsi="Times New Roman" w:cs="Times New Roman"/>
          <w:b/>
          <w:b/>
          <w:bCs/>
          <w:i/>
          <w:i/>
          <w:iCs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Предметном:</w:t>
      </w:r>
    </w:p>
    <w:p>
      <w:pPr>
        <w:pStyle w:val="Normal"/>
        <w:numPr>
          <w:ilvl w:val="0"/>
          <w:numId w:val="7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выделение существенных признаков биологических объектов (клеток, тканей, органов, систем органов, организмов);</w:t>
      </w:r>
    </w:p>
    <w:p>
      <w:pPr>
        <w:pStyle w:val="Normal"/>
        <w:numPr>
          <w:ilvl w:val="0"/>
          <w:numId w:val="7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соблюдение мер профилактики заболеваний;</w:t>
      </w:r>
    </w:p>
    <w:p>
      <w:pPr>
        <w:pStyle w:val="Normal"/>
        <w:numPr>
          <w:ilvl w:val="0"/>
          <w:numId w:val="7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объяснение роли биологии в практической деятельности людей, роли различных организмов в жизни человека;</w:t>
      </w:r>
    </w:p>
    <w:p>
      <w:pPr>
        <w:pStyle w:val="Normal"/>
        <w:numPr>
          <w:ilvl w:val="0"/>
          <w:numId w:val="7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различие на таблицах частей и органоидов клетки, органов человека;</w:t>
      </w:r>
    </w:p>
    <w:p>
      <w:pPr>
        <w:pStyle w:val="Normal"/>
        <w:numPr>
          <w:ilvl w:val="0"/>
          <w:numId w:val="7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сравнение биологических объектов, умение делать выводы на основе сравнения;</w:t>
      </w:r>
    </w:p>
    <w:p>
      <w:pPr>
        <w:pStyle w:val="Normal"/>
        <w:numPr>
          <w:ilvl w:val="0"/>
          <w:numId w:val="7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выявление приспособлений организма человека к среде обитания;</w:t>
      </w:r>
    </w:p>
    <w:p>
      <w:pPr>
        <w:pStyle w:val="Normal"/>
        <w:numPr>
          <w:ilvl w:val="0"/>
          <w:numId w:val="7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овладение методами биологической науки: наблюдение и описание, постановка биологических экспериментов и объяснение их результатов.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Данная программа составлена для реализации курса биология в 8 классе, который является частью предметной области естественнонаучных дисциплин.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</w:t>
      </w:r>
      <w:r>
        <w:rPr>
          <w:rFonts w:cs="Times New Roman" w:ascii="Times New Roman" w:hAnsi="Times New Roman"/>
          <w:i/>
          <w:iCs/>
          <w:color w:val="000000"/>
          <w:sz w:val="26"/>
          <w:szCs w:val="26"/>
          <w:lang w:eastAsia="ru-RU"/>
        </w:rPr>
        <w:t> Нумерация лабораторных работ (ввиду специфики курса) дана в соответствии с их расположением в перечне лабораторных и практических работ, представленном в Примерной программе. Все лабораторные работы являются этапами комбинированных уроков и могут оцениваться по усмотрению учителя.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Выполнение лабораторных работ является фундаментом изучения биологии в основной школе. Наблюдая явления, рассматривая ткани и органы, проводя опыты, учащиеся извлекают полезную информацию самостоятельно. Это те знания, которым они доверяют, об этом же написано в учебнике и рассказывал учитель. В отдельных случаях, когда нельзя самим проверить информацию, учащиеся могут верить учителю на слово. Проведение лабораторных работ, постановка опытов, наблюдение развивают практическое мышление, требовательность к результатам работы. Умение проверять теорию практически, осмысливать и объективно оценивать информацию пригодится учащимся в их повседневной практической деятельности. Проведение лабораторных работ исследовательским методом развивает творческий потенциал учащихся.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Для текущего тематического контроля и оценки знаний в системе уроков предусмотрены в конце каждой темы обобщающие уроки.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информации, владеющей основами исследовательской и проектной деятельности.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причины и логику развития эволюционных процессов открывает возможность для осмысленного восприятия всего разнообразия экологических проблем, существующих в современном мире. Система учебных занятий призвана способствовать усилению мотивации к познанию и творчеству, воспитанию личностно и общественно востребованных качеств.</w:t>
      </w:r>
    </w:p>
    <w:p>
      <w:pPr>
        <w:pStyle w:val="Normal"/>
        <w:shd w:fill="FFFFFF" w:val="clear"/>
        <w:spacing w:before="0" w:after="0"/>
        <w:ind w:left="42" w:right="18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При организации процесса обучения в рамках данной программы предполагается применением следующих педагогических технологий обучения: технология развития критического мышления, учебно-исследовательская и проектная деятельность, проблемные уроки. Внеурочная деятельность по предмету предусматривается в формах: экскурсии, индивидуально-групповые занятия.</w:t>
      </w:r>
    </w:p>
    <w:p>
      <w:pPr>
        <w:pStyle w:val="Normal"/>
        <w:shd w:fill="FFFFFF" w:val="clear"/>
        <w:spacing w:before="0" w:after="0"/>
        <w:ind w:left="28" w:right="28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>
      <w:pPr>
        <w:pStyle w:val="Normal"/>
        <w:shd w:fill="FFFFFF" w:val="clear"/>
        <w:spacing w:before="0" w:after="0"/>
        <w:ind w:left="42" w:right="18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Изучение предмета проводится в течение одного учебного года. Последовательность тем обусловлена логикой развития основных анатомических, физиологических и гигиенических понятий о человеке и способствует формированию научного мировоззрения и развитию глубокого понимания сущности человека как живого организма.</w:t>
      </w:r>
    </w:p>
    <w:p>
      <w:pPr>
        <w:pStyle w:val="Normal"/>
        <w:shd w:fill="FFFFFF" w:val="clear"/>
        <w:spacing w:before="0" w:after="0"/>
        <w:ind w:left="28" w:right="28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Рабочая программа для 8 класса предусматривает изучение материала в следующей последовательности. На первых уроках курса определяется место человека в природе, раскрываются предмет и методы анатомии, физиологии и гигиены, приводится знакомство с разноуровневой организацией организма человека. На последующих уроках дается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последних занятиях рассматриваются индивидуальное развитие человека, наследственные и приобретенные качества личности.</w:t>
      </w:r>
    </w:p>
    <w:p>
      <w:pPr>
        <w:pStyle w:val="Normal"/>
        <w:shd w:fill="FFFFFF" w:val="clear"/>
        <w:spacing w:before="0" w:after="0"/>
        <w:ind w:left="-120" w:right="0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Основной формой обучения является урок, типы которого могут быть: уроки усвоения новой учебной информации; уроки формирования практических умений и </w:t>
      </w:r>
    </w:p>
    <w:p>
      <w:pPr>
        <w:pStyle w:val="Normal"/>
        <w:shd w:fill="FFFFFF" w:val="clear"/>
        <w:spacing w:before="0" w:after="0"/>
        <w:ind w:left="-120" w:right="0" w:hanging="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игры, тренинги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>.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В ней так 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Изучение биологического материала позволяет решать задачи экологического, эстетического, патриотического, физического, трудового, санитарно – гигиенического, полового воспитания школьников. Учащиеся должны хорошо понимать, что человек - часть природы, его жизнь зависит от неё и поэтому он обязан сохранить природу для себя и последующих поколений людей.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Программа предусматривает формирование у учащихся </w:t>
      </w:r>
      <w:r>
        <w:rPr>
          <w:rFonts w:cs="Times New Roman"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общеучебных умений и навыков, универсальных способов деятельности и ключевых компетенций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Реализация рабочей программы направлена на достижение следующих 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>целей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 изучения биологии в основной школе:</w:t>
      </w:r>
    </w:p>
    <w:p>
      <w:pPr>
        <w:pStyle w:val="Normal"/>
        <w:numPr>
          <w:ilvl w:val="0"/>
          <w:numId w:val="5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освоение знаний о роли биологической науки в формировании современной естественно-научной картины мира; методах познания живой природы; о живой природе и присущих ей закономерностях; о строении, жизнедеятельности и средообразующей роли живых организмов;</w:t>
      </w:r>
    </w:p>
    <w:p>
      <w:pPr>
        <w:pStyle w:val="Normal"/>
        <w:numPr>
          <w:ilvl w:val="0"/>
          <w:numId w:val="5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>
      <w:pPr>
        <w:pStyle w:val="Normal"/>
        <w:numPr>
          <w:ilvl w:val="0"/>
          <w:numId w:val="5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>
      <w:pPr>
        <w:pStyle w:val="Normal"/>
        <w:numPr>
          <w:ilvl w:val="0"/>
          <w:numId w:val="5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>
      <w:pPr>
        <w:pStyle w:val="Normal"/>
        <w:numPr>
          <w:ilvl w:val="0"/>
          <w:numId w:val="5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формирование способности и готовности использовать приобретенные знания и умения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жизни.</w:t>
      </w:r>
    </w:p>
    <w:p>
      <w:pPr>
        <w:pStyle w:val="Normal"/>
        <w:numPr>
          <w:ilvl w:val="0"/>
          <w:numId w:val="5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обеспечить усвоение учащимися основных положений биологической науки о строении, жизнедеятельности организма человека; об его индивидуальном и историческом развитии; о системе органического мира, структуре и функционировании человеческого общества.</w:t>
      </w:r>
    </w:p>
    <w:p>
      <w:pPr>
        <w:pStyle w:val="Normal"/>
        <w:numPr>
          <w:ilvl w:val="0"/>
          <w:numId w:val="5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обеспечить понимание научной картины мира, материальной сущности и диалектического характера биологических процессов и явлений, роль и место человека в биосфере, активной роли человека как социального существа.</w:t>
      </w:r>
    </w:p>
    <w:p>
      <w:pPr>
        <w:pStyle w:val="Normal"/>
        <w:numPr>
          <w:ilvl w:val="0"/>
          <w:numId w:val="5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обеспечить экологическое образование и знание, формирование знаний об организации и эволюции органического мира.</w:t>
      </w:r>
    </w:p>
    <w:p>
      <w:pPr>
        <w:pStyle w:val="Normal"/>
        <w:numPr>
          <w:ilvl w:val="0"/>
          <w:numId w:val="5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осуществлять гигиеническое и половое воспитание учащихся в органической связи с их нравственным воспитанием.</w:t>
      </w:r>
    </w:p>
    <w:p>
      <w:pPr>
        <w:pStyle w:val="Normal"/>
        <w:numPr>
          <w:ilvl w:val="0"/>
          <w:numId w:val="5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сформировать умение учебного труда, как важного условия нормализации учебной нагрузки учащихся, прочности усвоения ими основных знаний, необходимого условия успешного решения задач развития логического мышления школьников, их воспитания.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>
      <w:pPr>
        <w:pStyle w:val="Normal"/>
        <w:shd w:fill="FFFFFF" w:val="clear"/>
        <w:spacing w:before="0" w:after="0"/>
        <w:ind w:left="24" w:right="24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Особое внимание уделяется познавательной активности учащихся, их мотивированности к самостоятельной учебной работе.</w:t>
      </w:r>
    </w:p>
    <w:p>
      <w:pPr>
        <w:pStyle w:val="Normal"/>
        <w:shd w:fill="FFFFFF" w:val="clear"/>
        <w:spacing w:before="0" w:after="0"/>
        <w:ind w:left="24" w:right="24" w:firstLine="71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hd w:fill="FFFFFF" w:val="clear"/>
        <w:spacing w:before="0" w:after="0"/>
        <w:ind w:left="0" w:right="0" w:firstLine="568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>ПЛАНИРУЕМЫЕ РЕЗУЛЬТАТЫ ОСВОЕНИЯ ПРЕДМЕТА</w:t>
      </w:r>
    </w:p>
    <w:p>
      <w:pPr>
        <w:pStyle w:val="Normal"/>
        <w:shd w:fill="FFFFFF" w:val="clear"/>
        <w:spacing w:before="0" w:after="0"/>
        <w:ind w:left="0" w:right="0" w:firstLine="56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В соответствии с требованиями Стандарта личностные, метапредметные, предметные результаты освоения учащимися программы по биологии в 8 классе отражают достижения: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>Предметные результаты обучения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6"/>
          <w:szCs w:val="26"/>
          <w:lang w:eastAsia="ru-RU"/>
        </w:rPr>
        <w:t>Учащиеся должны знать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:</w:t>
      </w:r>
    </w:p>
    <w:p>
      <w:pPr>
        <w:pStyle w:val="Normal"/>
        <w:numPr>
          <w:ilvl w:val="0"/>
          <w:numId w:val="12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особенности строения и процессов жизнедеятельности клетки.тканей, органов и систем органов человеческого организма;</w:t>
      </w:r>
    </w:p>
    <w:p>
      <w:pPr>
        <w:pStyle w:val="Normal"/>
        <w:numPr>
          <w:ilvl w:val="0"/>
          <w:numId w:val="12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</w:p>
    <w:p>
      <w:pPr>
        <w:pStyle w:val="Normal"/>
        <w:numPr>
          <w:ilvl w:val="0"/>
          <w:numId w:val="12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заболевания и заболевания систем органов, а также меры их профилактики;</w:t>
      </w:r>
    </w:p>
    <w:p>
      <w:pPr>
        <w:pStyle w:val="Normal"/>
        <w:numPr>
          <w:ilvl w:val="0"/>
          <w:numId w:val="12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вклады отечественных учёных в развитие наук: анатомии, физиологии, психологии, гигиены, медицины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i/>
          <w:i/>
          <w:iCs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i/>
          <w:iCs/>
          <w:color w:val="000000"/>
          <w:sz w:val="26"/>
          <w:szCs w:val="26"/>
          <w:lang w:eastAsia="ru-RU"/>
        </w:rPr>
        <w:t>Учащиеся должны уметь:</w:t>
      </w:r>
    </w:p>
    <w:p>
      <w:pPr>
        <w:pStyle w:val="Normal"/>
        <w:numPr>
          <w:ilvl w:val="0"/>
          <w:numId w:val="13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выделять существенные признаки строения и функционирования органов человеческого организма;</w:t>
      </w:r>
    </w:p>
    <w:p>
      <w:pPr>
        <w:pStyle w:val="Normal"/>
        <w:numPr>
          <w:ilvl w:val="0"/>
          <w:numId w:val="13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объяснять: роль биологии в формировании современной естественнонаучной картины мира, в практической деятельности людей и самого ученика;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>
      <w:pPr>
        <w:pStyle w:val="Normal"/>
        <w:numPr>
          <w:ilvl w:val="0"/>
          <w:numId w:val="13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в системе моральных норм ценностей по отношениюк собственному здоровью и здоровью других людей;</w:t>
      </w:r>
    </w:p>
    <w:p>
      <w:pPr>
        <w:pStyle w:val="Normal"/>
        <w:numPr>
          <w:ilvl w:val="0"/>
          <w:numId w:val="13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проводить несложные биологические эксперименты и объяснять их результаты;</w:t>
      </w:r>
    </w:p>
    <w:p>
      <w:pPr>
        <w:pStyle w:val="Normal"/>
        <w:numPr>
          <w:ilvl w:val="0"/>
          <w:numId w:val="13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получать информацию об организме человека из разных источников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>Метапредметные результаты обучения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i/>
          <w:i/>
          <w:iCs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i/>
          <w:iCs/>
          <w:color w:val="000000"/>
          <w:sz w:val="26"/>
          <w:szCs w:val="26"/>
          <w:lang w:eastAsia="ru-RU"/>
        </w:rPr>
        <w:t>Учащиеся должны уметь:</w:t>
      </w:r>
    </w:p>
    <w:p>
      <w:pPr>
        <w:pStyle w:val="Normal"/>
        <w:numPr>
          <w:ilvl w:val="0"/>
          <w:numId w:val="11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устанавливать причинно-следственные связи между строением органов и выполняемой им функцией;</w:t>
      </w:r>
    </w:p>
    <w:p>
      <w:pPr>
        <w:pStyle w:val="Normal"/>
        <w:numPr>
          <w:ilvl w:val="0"/>
          <w:numId w:val="11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проводить биологические исследования и делать выводы на основе полученных результатов;</w:t>
      </w:r>
    </w:p>
    <w:p>
      <w:pPr>
        <w:pStyle w:val="Normal"/>
        <w:numPr>
          <w:ilvl w:val="0"/>
          <w:numId w:val="11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находить в учебной и научно-популярной литературе информацию об организме человека, оформлять её в виде устных сообщений, докладов ,рефератов, презинтаций;</w:t>
      </w:r>
    </w:p>
    <w:p>
      <w:pPr>
        <w:pStyle w:val="Normal"/>
        <w:numPr>
          <w:ilvl w:val="0"/>
          <w:numId w:val="11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находить в учебной и научно-популярной литературе информацию об заболеваниях организма человека, оформлять её в виде рефератов, докладов;</w:t>
      </w:r>
    </w:p>
    <w:p>
      <w:pPr>
        <w:pStyle w:val="Normal"/>
        <w:numPr>
          <w:ilvl w:val="0"/>
          <w:numId w:val="11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проводить исследовательскую и проектную работу;</w:t>
      </w:r>
    </w:p>
    <w:p>
      <w:pPr>
        <w:pStyle w:val="Normal"/>
        <w:numPr>
          <w:ilvl w:val="0"/>
          <w:numId w:val="11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выдвигать гипотезы о влиянии поведения самого человека и окружающей среды на его здоровье;</w:t>
      </w:r>
    </w:p>
    <w:p>
      <w:pPr>
        <w:pStyle w:val="Normal"/>
        <w:numPr>
          <w:ilvl w:val="0"/>
          <w:numId w:val="11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аргументировать свою точку в ходе дискуссии по обсуждению глобальных проблем: СПИД,наркомания,алкоголизм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</w:r>
    </w:p>
    <w:p>
      <w:pPr>
        <w:pStyle w:val="Normal"/>
        <w:shd w:fill="FFFFFF" w:val="clear"/>
        <w:spacing w:before="0" w:after="0"/>
        <w:ind w:left="0" w:right="0" w:firstLine="710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>Личностные результаты обучения</w:t>
      </w:r>
    </w:p>
    <w:p>
      <w:pPr>
        <w:pStyle w:val="Normal"/>
        <w:shd w:fill="FFFFFF" w:val="clear"/>
        <w:spacing w:before="0" w:after="0"/>
        <w:ind w:left="0" w:right="0" w:firstLine="710"/>
        <w:jc w:val="both"/>
        <w:rPr/>
      </w:pPr>
      <w:r>
        <w:rPr>
          <w:rFonts w:cs="Times New Roman" w:ascii="Times New Roman" w:hAnsi="Times New Roman"/>
          <w:i/>
          <w:iCs/>
          <w:color w:val="000000"/>
          <w:sz w:val="26"/>
          <w:szCs w:val="26"/>
          <w:lang w:eastAsia="ru-RU"/>
        </w:rPr>
        <w:t>Учащиеся должны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:</w:t>
      </w:r>
    </w:p>
    <w:p>
      <w:pPr>
        <w:pStyle w:val="Normal"/>
        <w:numPr>
          <w:ilvl w:val="0"/>
          <w:numId w:val="4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испытывать чувство гордости за российскую биологическую науку;</w:t>
      </w:r>
    </w:p>
    <w:p>
      <w:pPr>
        <w:pStyle w:val="Normal"/>
        <w:numPr>
          <w:ilvl w:val="0"/>
          <w:numId w:val="4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уметь выделять эстетические достоинства человеческого тела;</w:t>
      </w:r>
    </w:p>
    <w:p>
      <w:pPr>
        <w:pStyle w:val="Normal"/>
        <w:numPr>
          <w:ilvl w:val="0"/>
          <w:numId w:val="4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следить за соблюдением правил поведения в природе;</w:t>
      </w:r>
    </w:p>
    <w:p>
      <w:pPr>
        <w:pStyle w:val="Normal"/>
        <w:numPr>
          <w:ilvl w:val="0"/>
          <w:numId w:val="4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использовать на практике приёмы оказания первой помощи при простудах, ожогах, обморожениях, травмах, спасении утопающего</w:t>
      </w:r>
    </w:p>
    <w:p>
      <w:pPr>
        <w:pStyle w:val="Normal"/>
        <w:numPr>
          <w:ilvl w:val="0"/>
          <w:numId w:val="4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уметь рационально организовывать труд и отдых;</w:t>
      </w:r>
    </w:p>
    <w:p>
      <w:pPr>
        <w:pStyle w:val="Normal"/>
        <w:numPr>
          <w:ilvl w:val="0"/>
          <w:numId w:val="4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уметь проводить наблюдения за состоянием собственного организма;</w:t>
      </w:r>
    </w:p>
    <w:p>
      <w:pPr>
        <w:pStyle w:val="Normal"/>
        <w:numPr>
          <w:ilvl w:val="0"/>
          <w:numId w:val="4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понимать ценность здорового и безопасного образа жизни;</w:t>
      </w:r>
    </w:p>
    <w:p>
      <w:pPr>
        <w:pStyle w:val="Normal"/>
        <w:numPr>
          <w:ilvl w:val="0"/>
          <w:numId w:val="4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признавать ценность жизни во всех её проявлениях и необходимость ответственного, бережного отношения к окружающей среде;</w:t>
      </w:r>
    </w:p>
    <w:p>
      <w:pPr>
        <w:pStyle w:val="Normal"/>
        <w:numPr>
          <w:ilvl w:val="0"/>
          <w:numId w:val="4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осознавать значение семьи в жизни человека и общества;</w:t>
      </w:r>
    </w:p>
    <w:p>
      <w:pPr>
        <w:pStyle w:val="Normal"/>
        <w:numPr>
          <w:ilvl w:val="0"/>
          <w:numId w:val="4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принимать ценности семейной жизни;</w:t>
      </w:r>
    </w:p>
    <w:p>
      <w:pPr>
        <w:pStyle w:val="Normal"/>
        <w:numPr>
          <w:ilvl w:val="0"/>
          <w:numId w:val="4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уважительно и заботливо относиться к членам своей семьи;</w:t>
      </w:r>
    </w:p>
    <w:p>
      <w:pPr>
        <w:pStyle w:val="Normal"/>
        <w:numPr>
          <w:ilvl w:val="0"/>
          <w:numId w:val="4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понимать значение обучения для повседневной жизни и осознанного выбора профессии;</w:t>
      </w:r>
    </w:p>
    <w:p>
      <w:pPr>
        <w:pStyle w:val="Normal"/>
        <w:numPr>
          <w:ilvl w:val="0"/>
          <w:numId w:val="4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проводить работу над ошибками для внесения корректив в усваиваемые знания;</w:t>
      </w:r>
    </w:p>
    <w:p>
      <w:pPr>
        <w:pStyle w:val="Normal"/>
        <w:numPr>
          <w:ilvl w:val="0"/>
          <w:numId w:val="4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признавать право каждого на собственное мнение;</w:t>
      </w:r>
    </w:p>
    <w:p>
      <w:pPr>
        <w:pStyle w:val="Normal"/>
        <w:numPr>
          <w:ilvl w:val="0"/>
          <w:numId w:val="4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проявлять готовность к самостоятельным поступкам и действиям на благо природы;</w:t>
      </w:r>
    </w:p>
    <w:p>
      <w:pPr>
        <w:pStyle w:val="Normal"/>
        <w:numPr>
          <w:ilvl w:val="0"/>
          <w:numId w:val="4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уметь отстаивать свою точку зрения;</w:t>
      </w:r>
    </w:p>
    <w:p>
      <w:pPr>
        <w:pStyle w:val="Normal"/>
        <w:numPr>
          <w:ilvl w:val="0"/>
          <w:numId w:val="4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критично относиться к своим поступкам, нести ответственность за их последствия;</w:t>
      </w:r>
    </w:p>
    <w:p>
      <w:pPr>
        <w:pStyle w:val="Normal"/>
        <w:numPr>
          <w:ilvl w:val="0"/>
          <w:numId w:val="4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уметь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>
      <w:pPr>
        <w:pStyle w:val="Normal"/>
        <w:spacing w:before="280" w:after="28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before="280" w:after="28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fill="FFFFFF" w:val="clear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  <w:lang w:eastAsia="ru-RU"/>
        </w:rPr>
        <w:t> 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Литература и средства обучения</w:t>
      </w:r>
    </w:p>
    <w:p>
      <w:pPr>
        <w:pStyle w:val="Normal"/>
        <w:numPr>
          <w:ilvl w:val="0"/>
          <w:numId w:val="6"/>
        </w:numPr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Пасечник В. В., Пакулова В. М., Латюшин В. В. Программы для общеобразовательных учреждений. Биология. 5-11 кл. – 7-е изд. – Москва: «Дрофа», 2010.</w:t>
      </w:r>
    </w:p>
    <w:p>
      <w:pPr>
        <w:pStyle w:val="Normal"/>
        <w:numPr>
          <w:ilvl w:val="0"/>
          <w:numId w:val="6"/>
        </w:numPr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Колесов Д.В., Маш Р.Д., Беляев И.Н. Биология. Человек: учебник для 8 кл. общеобразовательных учебных заведений. – М.: Дрофа, 2017.</w:t>
      </w:r>
    </w:p>
    <w:p>
      <w:pPr>
        <w:pStyle w:val="Normal"/>
        <w:numPr>
          <w:ilvl w:val="0"/>
          <w:numId w:val="6"/>
        </w:numPr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Готовимся к единому государственному экзамену: Биология/ Человек. – М.: Дрофа, 2004.</w:t>
      </w:r>
    </w:p>
    <w:p>
      <w:pPr>
        <w:pStyle w:val="Normal"/>
        <w:numPr>
          <w:ilvl w:val="0"/>
          <w:numId w:val="6"/>
        </w:numPr>
        <w:shd w:fill="FFFFFF" w:val="clear"/>
        <w:spacing w:before="0"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А.А.Каменский, Н.А Соколова, С.А. Титов. Вступительные экзамены: ваша оценка по биологии. – М.: Издательский центр «Вентана Граф», 1996.</w:t>
      </w:r>
    </w:p>
    <w:p>
      <w:pPr>
        <w:pStyle w:val="Normal"/>
        <w:numPr>
          <w:ilvl w:val="0"/>
          <w:numId w:val="6"/>
        </w:numPr>
        <w:shd w:fill="FFFFFF" w:val="clear"/>
        <w:spacing w:before="0"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А.А. Каменский и др. 1000 вопросов и ответов. Биология: учебное пособие для поступающих в вузы. – М.: Книжный дом «Университет», 1999.</w:t>
      </w:r>
    </w:p>
    <w:p>
      <w:pPr>
        <w:pStyle w:val="Normal"/>
        <w:numPr>
          <w:ilvl w:val="0"/>
          <w:numId w:val="6"/>
        </w:numPr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Г. И. Лернер Биология. Человек. Поурочные тесты и задания. – М.: Аквариум, 1998.</w:t>
      </w:r>
    </w:p>
    <w:p>
      <w:pPr>
        <w:pStyle w:val="Normal"/>
        <w:shd w:fill="FFFFFF" w:val="clear"/>
        <w:spacing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</w:p>
    <w:p>
      <w:pPr>
        <w:pStyle w:val="Normal"/>
        <w:shd w:fill="FFFFFF" w:val="clear"/>
        <w:spacing w:before="0" w:after="0"/>
        <w:ind w:left="360" w:right="0" w:hanging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Список дополнительной литературы для учителя:</w:t>
      </w:r>
    </w:p>
    <w:p>
      <w:pPr>
        <w:pStyle w:val="Normal"/>
        <w:numPr>
          <w:ilvl w:val="0"/>
          <w:numId w:val="9"/>
        </w:numPr>
        <w:shd w:fill="FFFFFF" w:val="clear"/>
        <w:spacing w:before="0" w:after="0"/>
        <w:ind w:left="360" w:right="0" w:hanging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Оценка качества подготовки выпускников основной школы по биологии. 2-е изд., испр. - М.: Дрофа, 2000</w:t>
      </w:r>
    </w:p>
    <w:p>
      <w:pPr>
        <w:pStyle w:val="Normal"/>
        <w:numPr>
          <w:ilvl w:val="0"/>
          <w:numId w:val="9"/>
        </w:numPr>
        <w:shd w:fill="FFFFFF" w:val="clear"/>
        <w:spacing w:before="0" w:after="0"/>
        <w:ind w:left="360" w:right="0" w:hanging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Муртазин  Активные формы обучения биологии М., Просвещение, 1991</w:t>
      </w:r>
    </w:p>
    <w:p>
      <w:pPr>
        <w:pStyle w:val="Normal"/>
        <w:numPr>
          <w:ilvl w:val="0"/>
          <w:numId w:val="9"/>
        </w:numPr>
        <w:shd w:fill="FFFFFF" w:val="clear"/>
        <w:spacing w:before="0" w:after="0"/>
        <w:ind w:left="360" w:right="0" w:hanging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Лернер Г.И. Человек. Анатомия, физиология, гигиена. Поурочные тесты и задания. - М. Акварель, 1998.</w:t>
      </w:r>
    </w:p>
    <w:p>
      <w:pPr>
        <w:pStyle w:val="Normal"/>
        <w:numPr>
          <w:ilvl w:val="0"/>
          <w:numId w:val="14"/>
        </w:numPr>
        <w:shd w:fill="FFFFFF" w:val="clear"/>
        <w:spacing w:before="0" w:after="0"/>
        <w:ind w:left="360" w:right="0" w:hanging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Маш Р.Д. Человек и его здоровье. 8 кл. - М.: Мнемозина, 1998</w:t>
      </w:r>
    </w:p>
    <w:p>
      <w:pPr>
        <w:pStyle w:val="Normal"/>
        <w:numPr>
          <w:ilvl w:val="0"/>
          <w:numId w:val="14"/>
        </w:numPr>
        <w:shd w:fill="FFFFFF" w:val="clear"/>
        <w:spacing w:before="0" w:after="0"/>
        <w:ind w:left="360" w:right="0" w:hanging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Харрисон Дж., Уайнер Дж., Теннен Дж., Барникот Н. Биология человека. — М.: Мир,</w:t>
      </w:r>
    </w:p>
    <w:p>
      <w:pPr>
        <w:pStyle w:val="Normal"/>
        <w:numPr>
          <w:ilvl w:val="0"/>
          <w:numId w:val="14"/>
        </w:numPr>
        <w:shd w:fill="FFFFFF" w:val="clear"/>
        <w:spacing w:before="0" w:after="0"/>
        <w:ind w:left="360" w:right="0" w:hanging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Реймерс Н.Ф. Краткий словарь биологических терминов. – М., Просвещение, 1995</w:t>
      </w:r>
    </w:p>
    <w:p>
      <w:pPr>
        <w:pStyle w:val="Normal"/>
        <w:numPr>
          <w:ilvl w:val="0"/>
          <w:numId w:val="14"/>
        </w:numPr>
        <w:shd w:fill="FFFFFF" w:val="clear"/>
        <w:spacing w:before="0" w:after="0"/>
        <w:ind w:left="360" w:right="0" w:hanging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Журнал «Биология в школе»</w:t>
      </w:r>
    </w:p>
    <w:p>
      <w:pPr>
        <w:pStyle w:val="Normal"/>
        <w:numPr>
          <w:ilvl w:val="0"/>
          <w:numId w:val="14"/>
        </w:numPr>
        <w:shd w:fill="FFFFFF" w:val="clear"/>
        <w:spacing w:before="0" w:after="0"/>
        <w:ind w:left="360" w:right="0" w:hanging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«Открытая биология» - СД-диск компании «Физикон»</w:t>
      </w:r>
    </w:p>
    <w:p>
      <w:pPr>
        <w:pStyle w:val="Normal"/>
        <w:numPr>
          <w:ilvl w:val="0"/>
          <w:numId w:val="14"/>
        </w:numPr>
        <w:shd w:fill="FFFFFF" w:val="clear"/>
        <w:spacing w:before="0" w:after="0"/>
        <w:ind w:left="360" w:right="0" w:hanging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Регионализация курса биологии в образовательных учреждениях Республики Татарстан - Казань, 2002</w:t>
      </w:r>
    </w:p>
    <w:p>
      <w:pPr>
        <w:pStyle w:val="Normal"/>
        <w:shd w:fill="FFFFFF" w:val="clear"/>
        <w:spacing w:before="0" w:after="0"/>
        <w:ind w:left="360" w:right="0" w:hanging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Список дополнительной литературы для учащихся:</w:t>
      </w:r>
    </w:p>
    <w:p>
      <w:pPr>
        <w:pStyle w:val="Normal"/>
        <w:numPr>
          <w:ilvl w:val="0"/>
          <w:numId w:val="17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Энциклопедический словарь юного биолога  Сост. Аспиз М.Е. – М., Просвещение 1986</w:t>
      </w:r>
    </w:p>
    <w:p>
      <w:pPr>
        <w:pStyle w:val="Normal"/>
        <w:numPr>
          <w:ilvl w:val="0"/>
          <w:numId w:val="17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Журнал «Биология для школьников».</w:t>
      </w:r>
    </w:p>
    <w:p>
      <w:pPr>
        <w:pStyle w:val="Normal"/>
        <w:numPr>
          <w:ilvl w:val="0"/>
          <w:numId w:val="17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Реймерс Н.Ф. Краткий словарь биологических терминов. 1992, 1995 гг. "Просвещение"</w:t>
      </w:r>
    </w:p>
    <w:p>
      <w:pPr>
        <w:pStyle w:val="Normal"/>
        <w:numPr>
          <w:ilvl w:val="0"/>
          <w:numId w:val="17"/>
        </w:numPr>
        <w:shd w:fill="FFFFFF" w:val="clear"/>
        <w:spacing w:before="0" w:after="0"/>
        <w:ind w:left="360" w:right="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Батуев А.С. и др. Словарь основных терминов и понятий по анатомии, физиологии и гигиене. 1996 г. "Просвещение"</w:t>
      </w:r>
    </w:p>
    <w:p>
      <w:pPr>
        <w:pStyle w:val="Normal"/>
        <w:shd w:fill="FFFFFF" w:val="clear"/>
        <w:spacing w:before="0" w:after="0"/>
        <w:ind w:left="360" w:right="0" w:hanging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Электронные издания:</w:t>
      </w:r>
    </w:p>
    <w:p>
      <w:pPr>
        <w:pStyle w:val="Normal"/>
        <w:numPr>
          <w:ilvl w:val="0"/>
          <w:numId w:val="16"/>
        </w:numPr>
        <w:shd w:fill="FFFFFF" w:val="clear"/>
        <w:spacing w:before="0"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Открытая Биология 2.6. – Издательство «Новый диск», 2005.</w:t>
      </w:r>
    </w:p>
    <w:p>
      <w:pPr>
        <w:pStyle w:val="Normal"/>
        <w:numPr>
          <w:ilvl w:val="0"/>
          <w:numId w:val="16"/>
        </w:numPr>
        <w:shd w:fill="FFFFFF" w:val="clear"/>
        <w:spacing w:before="0"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1С: Репетитор. Биология. – ЗАО «1 С», 1998–2002 гг. Авторы – к.б.н. А.Г. Дмитриева, к.б.н. Н.А. Рябчикова</w:t>
      </w:r>
    </w:p>
    <w:p>
      <w:pPr>
        <w:pStyle w:val="Normal"/>
        <w:numPr>
          <w:ilvl w:val="0"/>
          <w:numId w:val="16"/>
        </w:numPr>
        <w:shd w:fill="FFFFFF" w:val="clear"/>
        <w:spacing w:before="0"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Открытая Биология 2.5 – ООО «Физикон», 2003 г. Автор – Д.И. Мамонтов / Под ред. к.б.н. А.В. Маталина.</w:t>
      </w:r>
    </w:p>
    <w:p>
      <w:pPr>
        <w:pStyle w:val="Normal"/>
        <w:numPr>
          <w:ilvl w:val="0"/>
          <w:numId w:val="16"/>
        </w:numPr>
        <w:shd w:fill="FFFFFF" w:val="clear"/>
        <w:spacing w:before="0"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Виртуальная школа Кирилла и Мефодия. Медиатека по биологии. – «Кирилл и Мефодий», 1999–2003 гг. Авторы – академик РНАИ В.Б. Захаров, д.п.н. Т.В. Иванова, к.б.н. А.В. Маталин, к.б.н. И.Ю. Баклушинская, Т.В. Анфимова.</w:t>
      </w:r>
    </w:p>
    <w:p>
      <w:pPr>
        <w:pStyle w:val="Normal"/>
        <w:numPr>
          <w:ilvl w:val="0"/>
          <w:numId w:val="16"/>
        </w:numPr>
        <w:shd w:fill="FFFFFF" w:val="clear"/>
        <w:spacing w:before="0"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Единый государственный экзамен 2004. Тренажер по биологии. Пособие к экзамену.- В.М. Авторы - Арбесман, И.В. Копылов. ООО «Меридиан».</w:t>
      </w:r>
    </w:p>
    <w:p>
      <w:pPr>
        <w:pStyle w:val="Normal"/>
        <w:shd w:fill="FFFFFF" w:val="clear"/>
        <w:spacing w:before="0" w:after="0"/>
        <w:ind w:left="568" w:right="0" w:hanging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>
      <w:pPr>
        <w:pStyle w:val="Normal"/>
        <w:shd w:fill="FFFFFF" w:val="clear"/>
        <w:spacing w:before="0" w:after="0"/>
        <w:ind w:left="568" w:right="0" w:hanging="0"/>
        <w:jc w:val="both"/>
        <w:rPr/>
      </w:pPr>
      <w:hyperlink r:id="rId2">
        <w:r>
          <w:rPr>
            <w:rStyle w:val="Style12"/>
            <w:rFonts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www.bio.1september.ru</w:t>
        </w:r>
      </w:hyperlink>
    </w:p>
    <w:p>
      <w:pPr>
        <w:pStyle w:val="Normal"/>
        <w:shd w:fill="FFFFFF" w:val="clear"/>
        <w:spacing w:before="0" w:after="0"/>
        <w:ind w:left="568" w:right="0" w:hanging="0"/>
        <w:jc w:val="both"/>
        <w:rPr/>
      </w:pPr>
      <w:hyperlink r:id="rId3">
        <w:r>
          <w:rPr>
            <w:rStyle w:val="Style12"/>
            <w:rFonts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www.bio.nature.ru</w:t>
        </w:r>
      </w:hyperlink>
    </w:p>
    <w:p>
      <w:pPr>
        <w:pStyle w:val="Normal"/>
        <w:shd w:fill="FFFFFF" w:val="clear"/>
        <w:spacing w:before="0" w:after="0"/>
        <w:ind w:left="568" w:right="0" w:hanging="0"/>
        <w:jc w:val="both"/>
        <w:rPr/>
      </w:pPr>
      <w:hyperlink r:id="rId4">
        <w:r>
          <w:rPr>
            <w:rStyle w:val="Style12"/>
            <w:rFonts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www.edios.ru</w:t>
        </w:r>
      </w:hyperlink>
    </w:p>
    <w:p>
      <w:pPr>
        <w:pStyle w:val="Normal"/>
        <w:shd w:fill="FFFFFF" w:val="clear"/>
        <w:spacing w:before="0" w:after="0"/>
        <w:ind w:left="568" w:right="0" w:hanging="0"/>
        <w:jc w:val="both"/>
        <w:rPr>
          <w:rFonts w:ascii="Arial" w:hAnsi="Arial" w:cs="Arial"/>
          <w:color w:val="000000"/>
          <w:lang w:eastAsia="ru-RU"/>
        </w:rPr>
      </w:pPr>
      <w:hyperlink r:id="rId5">
        <w:r>
          <w:rPr>
            <w:rStyle w:val="Style12"/>
            <w:rFonts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www.km.ru/educftion</w:t>
        </w:r>
      </w:hyperlink>
    </w:p>
    <w:p>
      <w:pPr>
        <w:pStyle w:val="Normal"/>
        <w:rPr>
          <w:rFonts w:ascii="Arial" w:hAnsi="Arial" w:cs="Arial"/>
          <w:color w:val="000000"/>
          <w:lang w:eastAsia="ru-RU"/>
        </w:rPr>
      </w:pPr>
      <w:r>
        <w:rPr>
          <w:rFonts w:cs="Arial" w:ascii="Arial" w:hAnsi="Arial"/>
          <w:color w:val="000000"/>
          <w:lang w:eastAsia="ru-RU"/>
        </w:rPr>
      </w:r>
    </w:p>
    <w:p>
      <w:pPr>
        <w:pStyle w:val="C14"/>
        <w:shd w:fill="FFFFFF" w:val="clear"/>
        <w:spacing w:lineRule="auto" w:line="276" w:before="0" w:after="0"/>
        <w:jc w:val="center"/>
        <w:rPr>
          <w:rFonts w:ascii="Arial" w:hAnsi="Arial" w:cs="Arial"/>
          <w:color w:val="000000"/>
          <w:lang w:eastAsia="ru-RU"/>
        </w:rPr>
      </w:pPr>
      <w:r>
        <w:rPr>
          <w:rFonts w:cs="Arial" w:ascii="Arial" w:hAnsi="Arial"/>
          <w:color w:val="00000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tbl>
      <w:tblPr>
        <w:tblW w:w="10552" w:type="dxa"/>
        <w:jc w:val="left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6"/>
        <w:gridCol w:w="4847"/>
        <w:gridCol w:w="2669"/>
        <w:gridCol w:w="2070"/>
      </w:tblGrid>
      <w:tr>
        <w:trPr>
          <w:trHeight w:val="14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п\п урока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>
        <w:trPr>
          <w:trHeight w:val="14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Науки, изучающие организм человека.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Здоровье и его охрана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§ 1, раб тетр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Становление наук о человеке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2, заполнить таблицу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Систематическое положение человека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3, написать таксоном признаки человека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Историческое прошлое людей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4, выполнить задания в раб тетрадях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Расы человека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Общий обзор организма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6, выполнить задания в раб тетрадях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7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Клеточное строение организма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7, заполнить таблицу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3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Жизненные процессы клетки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7, ответить на вопросы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Ткани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8, заполнить таблицу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4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Лабораторная работа № 1</w:t>
            </w: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«Изучение клеток и тканей организма человека»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7,8, работа с рисунками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Рефлекторная регуляция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7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№2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«Самонаблюдение мигательного рефлекса и условия его проявления и торможения»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9, оформить выводы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7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Значение нервной системы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43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7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Строение нервной системы. Спинной мозг.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44, задания в раб.тетрадях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7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Строение и отделы головного мозга.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45, заполнить таблицу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7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Передний мозг: промежуточный мозг и большие полушария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45, 46, работа с таблицей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7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Соматический и автономный отделы  нервной системы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9, 43-46, подг-ся к самост работе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6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Значение ОДС, ее состав. Строение костей.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10, работа с рисунками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6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 3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«Микроскопическое строение кости»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10, отв на вопросы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31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Скелет человека. Осевой скелет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11, выучить названия костей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Скелет поясов и свободных конечностей: добавочный скелет.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12, выучить названия костей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Строение мышц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10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Лабораторная работа №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«Мышцы человеческого тела»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13, заполнить таблицу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Работа скелетных мышц и их регуляция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 5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«Утомление при статической работе»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43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Осанка. Плоскостопие. Повреждение скелета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 6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«Выявление нарушений осанки и плоскостопия»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15, подготовиться к контрольной работе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43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по теме «Опорно-двигательная система»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43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Кровь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. Лабораторная работа № 7 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«Состав крови»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17, зарисовать клетки крови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58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Иммунитет.  Борьба организма с инфекцией.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18, работа с дополнит лит-рой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04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Иммунология на службе здоровья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69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Транспортные системы организма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Круги кровообращения.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Лабораторная работа  № 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«Функция венозных клапанов, изменение в тканях при перетяжках»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21, раб с тб, с рисунками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Строение и работа сердца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22, работа с рисунками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Движение крови по сосудам. Регуляция кровоснабжения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 9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«Измерение скорости кровотока в сосудах ногтевого ложа»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23, стр 147, 148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Гигиена сердечно-сосудистой системы.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 10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«Реакция ССС на дозированную нагрузку»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24, читать дополнит лит-ру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Первая помощь при кровотечениях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25, заполнить таблицу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84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Значение дыхания.  Органы дыхательной системы.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26, раб с рис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Легкие. Легочное и тканевое дыхание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27, отв на вопросы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Регуляция дыхания. Охрана воздушной среды.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28, читать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Функциональные возможности дыхательной системы как показатель здоровья.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 11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«Измерение обхвата грудной клетки во время вдоха и выдоха и  ЖЕЛ»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29, подгот-ся к контрольной работе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 по теме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«ВСО. Кровеносная и дыхательная системы»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Питание и пищеварение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30, раб с тб, с рисунками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Пищеварение в ротовой полости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31, рис. 92-94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Пищеварение в желудке и двенадцатиперстной кишке.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Лабораторная работа № 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«Действие слюны на крахмал»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32, раб с рис, оформление выводов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Функции толстого и тонкого кишечника. Всасывание.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33, работа с рисунками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Регуляция пищеварения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34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Гигиена органов пищеварения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35, отв на вопросы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6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Обмен веществ и энергии – основное свойство  всех живых  существ.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36, работа с дополнит лит-рой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11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37, заполнить таблицу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Энерготраты человека и пищевой рацион.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Лабораторная работа № 13</w:t>
            </w:r>
          </w:p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«Составление пищевых рационов в зависимости от энерготрат»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38, решение задач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3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Кожа – наружный покровный орган.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39, работа с рис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Уход за кожей. Гигиена одежды и обуви.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40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Терморегуляция организма. Закаливание.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41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Выделение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42, раб с рис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Анализаторы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48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Зрительный анализатор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 14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«Иллюзия, связанная с бинокулярным зрением»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49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58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Гигиена зрения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50, подготовить сообщения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43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Слуховой анализатор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51, раб с рис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Органы равновесия, кожно-мышечной чувствительности и вкуса.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52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Вклад отечественных ученых в разработку учения о высшей нервной деятельности.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53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Врожденные и приобретенные программы поведения.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 15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«Выработка навыка зеркального письма»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54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Сон и сновидения. Особенности высшей нервной деятельности человека.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55, 56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Воля, эмоции, внимание.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 16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 Измерение числа колебаний образа усеченной пирамиды»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57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Роль эндокринной регуляции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58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Функция желез внутренней секреции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59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Размножение. Половая система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60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Развитие зародыша и плода. Беременность и роды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61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49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Наследственные и врожденные заболевания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62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49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Развитие ребенка после рождения. Становление личности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 63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49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Интересы, склонности, способности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§ 64,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за курс 8 класса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Летние задания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ИТОГО: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paragraph">
                  <wp:posOffset>175895</wp:posOffset>
                </wp:positionV>
                <wp:extent cx="4759325" cy="62928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9325" cy="62928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7550" w:type="dxa"/>
                              <w:jc w:val="left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69"/>
                              <w:gridCol w:w="2693"/>
                              <w:gridCol w:w="1843"/>
                              <w:gridCol w:w="2045"/>
                            </w:tblGrid>
                            <w:tr>
                              <w:trPr/>
                              <w:tc>
                                <w:tcPr>
                                  <w:tcW w:w="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Класс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>Часов по плану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>Контрольные работы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>Лабораторные работы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>68 (+2ч)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spacing w:before="0" w:after="200"/>
                              <w:rPr>
                                <w:rFonts w:eastAsia="Calibri" w:cs="Calibri"/>
                              </w:rPr>
                            </w:pPr>
                            <w:r>
                              <w:rPr>
                                <w:rFonts w:eastAsia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3175" tIns="3175" rIns="3175" bIns="31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74.75pt;height:49.55pt;mso-wrap-distance-left:0pt;mso-wrap-distance-right:9pt;margin-top:13.85pt;mso-position-vertical-relative:text;margin-left:-5.65pt;mso-position-horizontal-relative:margin">
                <v:textbox inset="0.00347222222222222in,0.00347222222222222in,0.00347222222222222in,0.00347222222222222in">
                  <w:txbxContent>
                    <w:tbl>
                      <w:tblPr>
                        <w:tblW w:w="7550" w:type="dxa"/>
                        <w:jc w:val="left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969"/>
                        <w:gridCol w:w="2693"/>
                        <w:gridCol w:w="1843"/>
                        <w:gridCol w:w="2045"/>
                      </w:tblGrid>
                      <w:tr>
                        <w:trPr/>
                        <w:tc>
                          <w:tcPr>
                            <w:tcW w:w="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Класс 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Часов по плану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Контрольные работы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Лабораторные работы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68 (+2ч)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16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spacing w:before="0" w:after="200"/>
                        <w:rPr>
                          <w:rFonts w:eastAsia="Calibri" w:cs="Calibri"/>
                        </w:rPr>
                      </w:pPr>
                      <w:r>
                        <w:rPr>
                          <w:rFonts w:eastAsia="Calibri" w:cs="Calibri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C14"/>
        <w:shd w:fill="FFFFFF" w:val="clear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</w:r>
    </w:p>
    <w:p>
      <w:pPr>
        <w:pStyle w:val="C14"/>
        <w:shd w:fill="FFFFFF" w:val="clear"/>
        <w:spacing w:lineRule="auto" w:line="276" w:before="0" w:after="0"/>
        <w:jc w:val="center"/>
        <w:rPr>
          <w:rFonts w:cs="Times New Roman"/>
          <w:b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</w:r>
    </w:p>
    <w:p>
      <w:pPr>
        <w:pStyle w:val="C14"/>
        <w:shd w:fill="FFFFFF" w:val="clear"/>
        <w:spacing w:lineRule="auto" w:line="276" w:before="0" w:after="0"/>
        <w:jc w:val="center"/>
        <w:rPr>
          <w:rFonts w:cs="Times New Roman"/>
          <w:b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</w:r>
    </w:p>
    <w:p>
      <w:pPr>
        <w:pStyle w:val="C14"/>
        <w:shd w:fill="FFFFFF" w:val="clear"/>
        <w:spacing w:lineRule="auto" w:line="276" w:before="0" w:after="0"/>
        <w:jc w:val="center"/>
        <w:rPr>
          <w:rFonts w:cs="Times New Roman"/>
          <w:b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</w:r>
    </w:p>
    <w:p>
      <w:pPr>
        <w:pStyle w:val="C14"/>
        <w:shd w:fill="FFFFFF" w:val="clear"/>
        <w:spacing w:lineRule="auto" w:line="276" w:before="0" w:after="0"/>
        <w:jc w:val="center"/>
        <w:rPr>
          <w:rFonts w:cs="Times New Roman"/>
          <w:b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</w:r>
    </w:p>
    <w:p>
      <w:pPr>
        <w:pStyle w:val="C14"/>
        <w:shd w:fill="FFFFFF" w:val="clear"/>
        <w:spacing w:lineRule="auto" w:line="276" w:before="0" w:after="0"/>
        <w:rPr>
          <w:rFonts w:cs="Times New Roman"/>
          <w:b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</w:r>
    </w:p>
    <w:p>
      <w:pPr>
        <w:pStyle w:val="C14"/>
        <w:shd w:fill="FFFFFF" w:val="clear"/>
        <w:spacing w:lineRule="auto" w:line="276" w:before="0" w:after="0"/>
        <w:jc w:val="center"/>
        <w:rPr/>
      </w:pPr>
      <w:r>
        <w:rPr/>
      </w:r>
    </w:p>
    <w:p>
      <w:pPr>
        <w:pStyle w:val="C14"/>
        <w:shd w:fill="FFFFFF" w:val="clear"/>
        <w:spacing w:lineRule="auto" w:line="276" w:before="0" w:after="0"/>
        <w:jc w:val="center"/>
        <w:rPr/>
      </w:pPr>
      <w:r>
        <w:rPr/>
      </w:r>
    </w:p>
    <w:p>
      <w:pPr>
        <w:pStyle w:val="C14"/>
        <w:shd w:fill="FFFFFF" w:val="clear"/>
        <w:spacing w:lineRule="auto" w:line="276" w:before="0" w:after="0"/>
        <w:jc w:val="center"/>
        <w:rPr/>
      </w:pPr>
      <w:r>
        <w:rPr>
          <w:rStyle w:val="C17"/>
          <w:b/>
          <w:bCs/>
          <w:color w:val="000000"/>
        </w:rPr>
        <w:t>Содержание программы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 </w:t>
      </w:r>
    </w:p>
    <w:p>
      <w:pPr>
        <w:pStyle w:val="C14"/>
        <w:shd w:fill="FFFFFF" w:val="clear"/>
        <w:spacing w:lineRule="auto" w:line="276" w:before="0" w:after="0"/>
        <w:jc w:val="center"/>
        <w:rPr/>
      </w:pPr>
      <w:r>
        <w:rPr>
          <w:rStyle w:val="C17"/>
          <w:b/>
          <w:bCs/>
          <w:color w:val="000000"/>
        </w:rPr>
        <w:t>Введение. Науки, изучающие человека. 2 ч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 xml:space="preserve">      </w:t>
      </w:r>
      <w:r>
        <w:rPr>
          <w:rStyle w:val="C3"/>
          <w:color w:val="000000"/>
        </w:rPr>
        <w:t>Человек как звено в ряду живых существ: общность в проявлении основных биологических функций, клеточном строении; схожесть плана строения организма человека и млекопитающих животных.</w:t>
      </w:r>
    </w:p>
    <w:p>
      <w:pPr>
        <w:pStyle w:val="C14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>     </w:t>
      </w:r>
      <w:r>
        <w:rPr>
          <w:rStyle w:val="C3"/>
          <w:color w:val="000000"/>
        </w:rPr>
        <w:t>Науки о человеке: анатомия, физиология, психология, гигиена, медицина. История и методы изучения человека.</w:t>
      </w:r>
    </w:p>
    <w:p>
      <w:pPr>
        <w:pStyle w:val="C14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 xml:space="preserve">    </w:t>
      </w:r>
      <w:r>
        <w:rPr>
          <w:rStyle w:val="C3"/>
          <w:color w:val="000000"/>
        </w:rPr>
        <w:t>Значение знаний о человеке для охраны его здоровья.</w:t>
      </w:r>
    </w:p>
    <w:p>
      <w:pPr>
        <w:pStyle w:val="C14"/>
        <w:shd w:fill="FFFFFF" w:val="clear"/>
        <w:spacing w:lineRule="auto" w:line="276" w:before="0" w:after="0"/>
        <w:jc w:val="center"/>
        <w:rPr/>
      </w:pPr>
      <w:r>
        <w:rPr>
          <w:rStyle w:val="C17"/>
          <w:b/>
          <w:bCs/>
          <w:color w:val="000000"/>
        </w:rPr>
        <w:t>Происхождение человека</w:t>
      </w:r>
      <w:r>
        <w:rPr>
          <w:rStyle w:val="C3"/>
          <w:color w:val="000000"/>
        </w:rPr>
        <w:t>. 3 ч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 xml:space="preserve">      </w:t>
      </w:r>
      <w:r>
        <w:rPr>
          <w:rStyle w:val="C3"/>
          <w:color w:val="000000"/>
        </w:rPr>
        <w:t>Систематическое положение человека. Историческое прошлое людей. Человек как биологический вид: место и роль человека в системе органического мира; его сходство с животными и отличия от них. </w:t>
      </w:r>
      <w:r>
        <w:rPr>
          <w:color w:val="000000"/>
        </w:rPr>
        <w:br/>
      </w:r>
      <w:r>
        <w:rPr>
          <w:rStyle w:val="C3"/>
          <w:color w:val="000000"/>
        </w:rPr>
        <w:t>      Основные этапы эволюции человека. Влияние биологических и социальных факторов на эволюцию человека. Человеческие расы.</w:t>
      </w:r>
    </w:p>
    <w:p>
      <w:pPr>
        <w:pStyle w:val="C14"/>
        <w:shd w:fill="FFFFFF" w:val="clear"/>
        <w:spacing w:lineRule="auto" w:line="276" w:before="0" w:after="0"/>
        <w:jc w:val="center"/>
        <w:rPr/>
      </w:pPr>
      <w:r>
        <w:rPr>
          <w:rStyle w:val="C17"/>
          <w:b/>
          <w:bCs/>
          <w:color w:val="000000"/>
        </w:rPr>
        <w:t>Строение и функции организма 5 ч</w:t>
      </w:r>
      <w:r>
        <w:rPr>
          <w:rStyle w:val="C3"/>
          <w:color w:val="000000"/>
        </w:rPr>
        <w:t>.  </w:t>
      </w:r>
    </w:p>
    <w:p>
      <w:pPr>
        <w:pStyle w:val="C14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 xml:space="preserve">      </w:t>
      </w:r>
      <w:r>
        <w:rPr>
          <w:rStyle w:val="C3"/>
          <w:color w:val="000000"/>
        </w:rPr>
        <w:t>Общий обзор организма. Уровни организации организма. Структура тела. Органы и системы органов. Клеточное строение организма. Внешняя и внутренняя среда.</w:t>
      </w:r>
    </w:p>
    <w:p>
      <w:pPr>
        <w:pStyle w:val="C14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>     </w:t>
      </w:r>
      <w:r>
        <w:rPr>
          <w:rStyle w:val="C3"/>
          <w:color w:val="000000"/>
        </w:rPr>
        <w:t>Строение животной клетки. Строение и функции ядра. Органоиды клетки и их функции (клеточная мембрана, эндоплазматическая сеть, рибосомы, митохондрии, лизосомы). Деление клетки. Жизненные процессы клетки (обмен веществ и энергии, рост и развитие клетки, покой и возбуждение клеток). Ферменты.</w:t>
      </w:r>
    </w:p>
    <w:p>
      <w:pPr>
        <w:pStyle w:val="C14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 xml:space="preserve">      </w:t>
      </w:r>
      <w:r>
        <w:rPr>
          <w:rStyle w:val="C3"/>
          <w:color w:val="000000"/>
        </w:rPr>
        <w:t>Ткани (эпителиальная, соединительная, мышечная, нервная). Особенности строения и функции тканей. Рефлекторная регуляция. Центральная и периферическая нервная система. Рефлекс и рефлекторная дуга.</w:t>
      </w:r>
    </w:p>
    <w:p>
      <w:pPr>
        <w:pStyle w:val="C14"/>
        <w:shd w:fill="FFFFFF" w:val="clear"/>
        <w:spacing w:lineRule="auto" w:line="276" w:before="0" w:after="0"/>
        <w:jc w:val="center"/>
        <w:rPr/>
      </w:pPr>
      <w:r>
        <w:rPr>
          <w:rStyle w:val="C17"/>
          <w:b/>
          <w:bCs/>
          <w:color w:val="000000"/>
        </w:rPr>
        <w:t>Нервная система. 5ч  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 xml:space="preserve">      </w:t>
      </w:r>
      <w:r>
        <w:rPr>
          <w:rStyle w:val="C3"/>
          <w:color w:val="000000"/>
        </w:rPr>
        <w:t>Значение и строение нервной системы. Центральная и периферическая нервная системы. Строение и функции отделов головного мозга и спинного мозга. Большие полушария головного мозга. Старая и новая кора больших полушарий. Соматический и автономный (вегетативный) отделы нервной системы. Симпатический и парасимпатический подотделы автономной нервной системы. Их взаимодействие.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17"/>
          <w:b/>
          <w:bCs/>
          <w:color w:val="000000"/>
        </w:rPr>
        <w:t>Лабораторная работа: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«Пальценосовая проба и особенности движения, связанные с функцией мозжечка».</w:t>
      </w:r>
    </w:p>
    <w:p>
      <w:pPr>
        <w:pStyle w:val="C14"/>
        <w:shd w:fill="FFFFFF" w:val="clear"/>
        <w:spacing w:lineRule="auto" w:line="276" w:before="0" w:after="0"/>
        <w:jc w:val="center"/>
        <w:rPr/>
      </w:pPr>
      <w:r>
        <w:rPr>
          <w:rStyle w:val="C17"/>
          <w:b/>
          <w:bCs/>
          <w:color w:val="000000"/>
        </w:rPr>
        <w:t>Опорно-двигательная система. 8 ч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       </w:t>
      </w:r>
      <w:r>
        <w:rPr>
          <w:rStyle w:val="C3"/>
          <w:color w:val="000000"/>
        </w:rPr>
        <w:t>Значение опорно-двигательной системы. Химический состав костей. Макроскопическое и микроскопическое строение кости. Типы костей. Скелет человека, его приспособления к прямохождению.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 xml:space="preserve">      </w:t>
      </w:r>
      <w:r>
        <w:rPr>
          <w:rStyle w:val="C3"/>
          <w:color w:val="000000"/>
        </w:rPr>
        <w:t>Функции скелета. Осевой скелет: череп, туловище. Скелет поясов и свободных конечностей: добавочный скелет. Типы соединения костей: неподвижные, полуподвижные, суставы.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       </w:t>
      </w:r>
      <w:r>
        <w:rPr>
          <w:rStyle w:val="C3"/>
          <w:color w:val="000000"/>
        </w:rPr>
        <w:t>Строение мышц и сухожилий. Обзор мышц человека. Работа скелетных мышц и их регуляция. Понятие о мышечной единице. Динамическая и статическая работа. Гиподинамия. Осанка. Предупреждение и лечение плоскостопия. Понятия: ушибы, переломы, растяжение связок, вывихи суставов, первая помощь.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17"/>
          <w:b/>
          <w:bCs/>
          <w:color w:val="000000"/>
        </w:rPr>
        <w:t>Лабораторные работы:  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«Микроскопическое строение костей».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«Мышцы человеческого тела».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«Утомление при статической работе».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«Осанка и плоскостопие».</w:t>
      </w:r>
    </w:p>
    <w:p>
      <w:pPr>
        <w:pStyle w:val="C14"/>
        <w:shd w:fill="FFFFFF" w:val="clear"/>
        <w:spacing w:lineRule="auto" w:line="276" w:before="0" w:after="0"/>
        <w:jc w:val="center"/>
        <w:rPr/>
      </w:pPr>
      <w:r>
        <w:rPr>
          <w:rStyle w:val="C17"/>
          <w:b/>
          <w:bCs/>
          <w:color w:val="000000"/>
        </w:rPr>
        <w:t>Внутренняя среда организма. 3 ч  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       </w:t>
      </w:r>
      <w:r>
        <w:rPr>
          <w:rStyle w:val="C3"/>
          <w:color w:val="000000"/>
        </w:rPr>
        <w:t>Понятие о внутренней среде организма: кровь, лимфа, тканевая жидкость – как внутренняя среда живого организма. Кровь – соединительная ткань. Значение крови и её состав. Клетки крови: эритроциты, тромбоциты, лейкоциты. Функции крови: транспортная, информационная, защитная, поддержание постоянства температуры тела, сохранение постоянства внутренней среды (гомеостаз). Болезни крови. Значение анализа крови для диагностики заболеваний. Лимфа, её движение, свойства и значение. Тканевая совместимость и переливание крови.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 xml:space="preserve">      </w:t>
      </w:r>
      <w:r>
        <w:rPr>
          <w:rStyle w:val="C3"/>
          <w:color w:val="000000"/>
        </w:rPr>
        <w:t>Кроветворные органы человека. Иммунная система человека. Иммунный ответ организма. Открытие и обоснование процесса фагоцитоза И.И. Мечниковым. Вакцинация. Инфекционные заболевания. Профилактика гриппа, СПИДа. Аллергические заболевания человека. Резус-фактор.</w:t>
      </w:r>
    </w:p>
    <w:p>
      <w:pPr>
        <w:pStyle w:val="C14"/>
        <w:shd w:fill="FFFFFF" w:val="clear"/>
        <w:spacing w:lineRule="auto" w:line="276" w:before="0" w:after="0"/>
        <w:jc w:val="center"/>
        <w:rPr/>
      </w:pPr>
      <w:r>
        <w:rPr>
          <w:rStyle w:val="C17"/>
          <w:b/>
          <w:bCs/>
          <w:color w:val="000000"/>
        </w:rPr>
        <w:t>Кровеносная и лимфатическая системы. 7 ч  </w:t>
      </w:r>
    </w:p>
    <w:p>
      <w:pPr>
        <w:pStyle w:val="C14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 xml:space="preserve">        </w:t>
      </w:r>
      <w:r>
        <w:rPr>
          <w:rStyle w:val="C3"/>
          <w:color w:val="000000"/>
        </w:rPr>
        <w:t>Органы кровеносной системы: сердце, кровеносные сосуды: артерии вены и капилляры.</w:t>
      </w:r>
    </w:p>
    <w:p>
      <w:pPr>
        <w:pStyle w:val="C14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>Лимфатическая система. Строение артерий, капилляров, вен и лимфатических сосудов.</w:t>
      </w:r>
    </w:p>
    <w:p>
      <w:pPr>
        <w:pStyle w:val="C14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>Малый и большой круги кровообращения. Регуляция кровообращения.</w:t>
      </w:r>
    </w:p>
    <w:p>
      <w:pPr>
        <w:pStyle w:val="C14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>Сердце, его строение и функции. Особенности мышечной ткани сердца. Клапаны сердца и их функции. Кровоснабжение и проводящая система сердца. Работа сердца. Пульс. Болезни сердца. Кровяное давление.</w:t>
      </w:r>
    </w:p>
    <w:p>
      <w:pPr>
        <w:pStyle w:val="C14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>Влияние различных факторов окружающей среды на работу сердца. Курение и алкоголь – факторы риска. Первая помощь при стенокардии, кровотечениях.</w:t>
      </w:r>
    </w:p>
    <w:p>
      <w:pPr>
        <w:pStyle w:val="C14"/>
        <w:shd w:fill="FFFFFF" w:val="clear"/>
        <w:spacing w:lineRule="auto" w:line="276" w:before="0" w:after="0"/>
        <w:jc w:val="both"/>
        <w:rPr/>
      </w:pPr>
      <w:r>
        <w:rPr>
          <w:rStyle w:val="C17"/>
          <w:b/>
          <w:bCs/>
          <w:color w:val="000000"/>
        </w:rPr>
        <w:t>Лабораторные работы</w:t>
      </w:r>
      <w:r>
        <w:rPr>
          <w:rStyle w:val="C3"/>
          <w:color w:val="000000"/>
        </w:rPr>
        <w:t>: </w:t>
      </w:r>
      <w:r>
        <w:rPr>
          <w:rStyle w:val="C3"/>
          <w:color w:val="000000"/>
          <w:u w:val="single"/>
        </w:rPr>
        <w:t> </w:t>
      </w:r>
    </w:p>
    <w:p>
      <w:pPr>
        <w:pStyle w:val="C14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>«Функция венозных клапанов».</w:t>
      </w:r>
    </w:p>
    <w:p>
      <w:pPr>
        <w:pStyle w:val="C14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>«Изменение скорости кровотока в сосудах ногтевого ложа».</w:t>
      </w:r>
    </w:p>
    <w:p>
      <w:pPr>
        <w:pStyle w:val="C14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>«Реакция сердечно-сосудистой системы на дозированную нагрузку».</w:t>
      </w:r>
    </w:p>
    <w:p>
      <w:pPr>
        <w:pStyle w:val="C14"/>
        <w:shd w:fill="FFFFFF" w:val="clear"/>
        <w:spacing w:lineRule="auto" w:line="276" w:before="0" w:after="0"/>
        <w:jc w:val="center"/>
        <w:rPr/>
      </w:pPr>
      <w:r>
        <w:rPr>
          <w:rStyle w:val="C17"/>
          <w:b/>
          <w:bCs/>
          <w:color w:val="000000"/>
        </w:rPr>
        <w:t>Дыхательная система. 5 ч</w:t>
      </w:r>
    </w:p>
    <w:p>
      <w:pPr>
        <w:pStyle w:val="C10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 xml:space="preserve">      </w:t>
      </w:r>
      <w:r>
        <w:rPr>
          <w:rStyle w:val="C3"/>
          <w:color w:val="000000"/>
        </w:rPr>
        <w:t>Значение дыхания. Строение и функции органов дыхания. Голосообразование. Инфекционные и хронические заболевания дыхательных путей. Лёгкие. Лёгочное и тканевое дыхание. Механизмы вдоха и выдоха. Регуляция дыхания: рефлекторная и гуморальная. Значение чистого воздуха для здоровья человека. Курение как фактор риска.</w:t>
      </w:r>
    </w:p>
    <w:p>
      <w:pPr>
        <w:pStyle w:val="C10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> </w:t>
      </w:r>
      <w:r>
        <w:rPr>
          <w:rStyle w:val="C3"/>
          <w:color w:val="000000"/>
        </w:rPr>
        <w:t>Защита атмосферного воздуха от загрязнений. Источники загрязнения атмосферного  воздуха.</w:t>
      </w:r>
    </w:p>
    <w:p>
      <w:pPr>
        <w:pStyle w:val="C10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>       </w:t>
      </w:r>
      <w:r>
        <w:rPr>
          <w:rStyle w:val="C3"/>
          <w:color w:val="000000"/>
        </w:rPr>
        <w:t>Основные заболевания дыхательной системы, их лечение и профилактика. Первая помощь при поражении органов дыхания. Искусственное дыхание.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17"/>
          <w:b/>
          <w:bCs/>
          <w:color w:val="000000"/>
        </w:rPr>
        <w:t>Лабораторная работа: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«Измерение обхвата грудной клетки в состоянии вдоха и выдоха и ЖЕЛ».</w:t>
      </w:r>
    </w:p>
    <w:p>
      <w:pPr>
        <w:pStyle w:val="C14"/>
        <w:shd w:fill="FFFFFF" w:val="clear"/>
        <w:spacing w:lineRule="auto" w:line="276" w:before="0" w:after="0"/>
        <w:jc w:val="center"/>
        <w:rPr/>
      </w:pPr>
      <w:r>
        <w:rPr>
          <w:rStyle w:val="C17"/>
          <w:b/>
          <w:bCs/>
          <w:color w:val="000000"/>
        </w:rPr>
        <w:t>Пищеварение. 6ч</w:t>
      </w:r>
      <w:r>
        <w:rPr>
          <w:rStyle w:val="C3"/>
          <w:color w:val="000000"/>
        </w:rPr>
        <w:t> 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 xml:space="preserve">      </w:t>
      </w:r>
      <w:r>
        <w:rPr>
          <w:rStyle w:val="C3"/>
          <w:color w:val="000000"/>
        </w:rPr>
        <w:t>Пища – источник энергии и строительного материала. Пищеварение. Строение и функции органов пищеварения. Питательные вещества и пищевые продукты. Рецепторы вкуса. Этапы процессов пищеварения.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     </w:t>
      </w:r>
      <w:r>
        <w:rPr>
          <w:rStyle w:val="C3"/>
          <w:color w:val="000000"/>
        </w:rPr>
        <w:t>Строение зубов. Уход за зубами. Заболевания зубов.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Пищеварительные железы: печень и поджелудочная железа. Нервная регуляция пищеварения. Условные и безусловные рефлексы. Гуморальная регуляция пищеварения.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Гигиена питания. Предупреждение желудочно-кишечных инфекций.</w:t>
      </w:r>
    </w:p>
    <w:p>
      <w:pPr>
        <w:pStyle w:val="C14"/>
        <w:shd w:fill="FFFFFF" w:val="clear"/>
        <w:spacing w:lineRule="auto" w:line="276" w:before="0" w:after="0"/>
        <w:jc w:val="center"/>
        <w:rPr/>
      </w:pPr>
      <w:r>
        <w:rPr>
          <w:rStyle w:val="C17"/>
          <w:b/>
          <w:bCs/>
          <w:color w:val="000000"/>
        </w:rPr>
        <w:t>Обмен веществ и энергии. 3ч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 xml:space="preserve">      </w:t>
      </w:r>
      <w:r>
        <w:rPr>
          <w:rStyle w:val="C3"/>
          <w:color w:val="000000"/>
        </w:rPr>
        <w:t>Обмен веществ и энергии – основное свойство всех живых существ. Общая характеристика обмена веществ и энергии. Пластический и энергетический обмен, их взаимосвязь. Обмен жиров, углеводов, белков, воды, минеральных солей.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 xml:space="preserve">      </w:t>
      </w:r>
      <w:r>
        <w:rPr>
          <w:rStyle w:val="C3"/>
          <w:color w:val="000000"/>
        </w:rPr>
        <w:t>Витамины. Их роль в обмене веществ. Гиповитаминоз. Гипервитаминоз. Авитаминоз.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Энерготраты человека и пищевой рацион.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17"/>
          <w:b/>
          <w:bCs/>
          <w:color w:val="000000"/>
        </w:rPr>
        <w:t>Лабораторная работа: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«Составление пищевых рационов в зависимости от энерготрат».</w:t>
      </w:r>
    </w:p>
    <w:p>
      <w:pPr>
        <w:pStyle w:val="C14"/>
        <w:shd w:fill="FFFFFF" w:val="clear"/>
        <w:spacing w:lineRule="auto" w:line="276" w:before="0" w:after="0"/>
        <w:jc w:val="center"/>
        <w:rPr/>
      </w:pPr>
      <w:r>
        <w:rPr>
          <w:rStyle w:val="C17"/>
          <w:b/>
          <w:bCs/>
          <w:color w:val="000000"/>
        </w:rPr>
        <w:t>Покровные органы. Терморегуляция. Выделение. 4 ч  </w:t>
      </w:r>
    </w:p>
    <w:p>
      <w:pPr>
        <w:pStyle w:val="C14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 xml:space="preserve">    </w:t>
      </w:r>
      <w:r>
        <w:rPr>
          <w:rStyle w:val="C3"/>
          <w:color w:val="000000"/>
        </w:rPr>
        <w:t>Наружные покровы тела человека. Строение и функции кожи. Роль кожи в теплорегуляции. Уход за кожей. Гигиена одежды и обуви. Заболевания  кожи и их предупреждение.</w:t>
      </w:r>
    </w:p>
    <w:p>
      <w:pPr>
        <w:pStyle w:val="C14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>   </w:t>
      </w:r>
      <w:r>
        <w:rPr>
          <w:rStyle w:val="C3"/>
          <w:color w:val="000000"/>
        </w:rPr>
        <w:t>Терморегуляция организма. Закаливание. Профилактика и первая помощь при тепловом, солнечном ударах, обморожении, электрошоке.</w:t>
      </w:r>
    </w:p>
    <w:p>
      <w:pPr>
        <w:pStyle w:val="C14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>   </w:t>
      </w:r>
      <w:r>
        <w:rPr>
          <w:rStyle w:val="C3"/>
          <w:color w:val="000000"/>
        </w:rPr>
        <w:t>Значение выделения. Органы выделения. Почки, их строение и функции. Нефроны.</w:t>
      </w:r>
    </w:p>
    <w:p>
      <w:pPr>
        <w:pStyle w:val="C14"/>
        <w:shd w:fill="FFFFFF" w:val="clear"/>
        <w:spacing w:lineRule="auto" w:line="276" w:before="0" w:after="0"/>
        <w:jc w:val="both"/>
        <w:rPr/>
      </w:pPr>
      <w:r>
        <w:rPr>
          <w:rStyle w:val="C3"/>
          <w:color w:val="000000"/>
        </w:rPr>
        <w:t>Болезни органов выделения, их предупреждение.</w:t>
      </w:r>
    </w:p>
    <w:p>
      <w:pPr>
        <w:pStyle w:val="C14"/>
        <w:shd w:fill="FFFFFF" w:val="clear"/>
        <w:spacing w:lineRule="auto" w:line="276" w:before="0" w:after="0"/>
        <w:jc w:val="center"/>
        <w:rPr/>
      </w:pPr>
      <w:r>
        <w:rPr>
          <w:rStyle w:val="C17"/>
          <w:b/>
          <w:bCs/>
          <w:color w:val="000000"/>
        </w:rPr>
        <w:t>Анализаторы. Органы чувств. 5 ч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 xml:space="preserve">      </w:t>
      </w:r>
      <w:r>
        <w:rPr>
          <w:rStyle w:val="C3"/>
          <w:color w:val="000000"/>
        </w:rPr>
        <w:t>Анализаторы. Строение и функции анализаторов. Значение анализаторов.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 xml:space="preserve">      </w:t>
      </w:r>
      <w:r>
        <w:rPr>
          <w:rStyle w:val="C3"/>
          <w:color w:val="000000"/>
        </w:rPr>
        <w:t>Зрительный анализатор. Значение зрения. Положение и строение глаза. Строение сетчатки. Корковая часть зрительного анализатора. Предупреждение глазных инфекций, близорукости и дальнозоркости, косоглазия. Катаракта. Травмы глаз.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     </w:t>
      </w:r>
      <w:r>
        <w:rPr>
          <w:rStyle w:val="C3"/>
          <w:color w:val="000000"/>
        </w:rPr>
        <w:t>Слуховой анализатор. Значение слуха. Строение органа слуха. Наружное ухо, среднее ухо, внутреннее ухо. Гигиена органов слуха.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 xml:space="preserve">    </w:t>
      </w:r>
      <w:r>
        <w:rPr>
          <w:rStyle w:val="C3"/>
          <w:color w:val="000000"/>
        </w:rPr>
        <w:t>Органы равновесия. Мышечное чувство. Кожная чувствительность. Обоняние. Орган вкуса. Иллюзия. Компенсация одних анализаторов другими.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17"/>
          <w:b/>
          <w:bCs/>
          <w:color w:val="000000"/>
        </w:rPr>
        <w:t>Лабораторная работа: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«Иллюзия, связанная с бинокулярным зрением».</w:t>
      </w:r>
    </w:p>
    <w:p>
      <w:pPr>
        <w:pStyle w:val="C14"/>
        <w:shd w:fill="FFFFFF" w:val="clear"/>
        <w:spacing w:lineRule="auto" w:line="276" w:before="0" w:after="0"/>
        <w:jc w:val="center"/>
        <w:rPr/>
      </w:pPr>
      <w:r>
        <w:rPr>
          <w:rStyle w:val="C17"/>
          <w:b/>
          <w:bCs/>
          <w:color w:val="000000"/>
        </w:rPr>
        <w:t>Высшая нервная деятельность. Поведение. Психика. 4ч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       </w:t>
      </w:r>
      <w:r>
        <w:rPr>
          <w:rStyle w:val="C3"/>
          <w:color w:val="000000"/>
        </w:rPr>
        <w:t>Понятие высшая нервная деятельность. И. М. Сеченов и И. П. Павлов, их вклад в разработку учения о высшей нервной деятельности. Рефлекс – основа нервной деятельности. Виды рефлексов. Торможение условного рефлекса. Метод условных рефлексов.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Разные формы торможения. Доминанта. Врождённые и приобретённые программы поведения.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     </w:t>
      </w:r>
      <w:r>
        <w:rPr>
          <w:rStyle w:val="C3"/>
          <w:color w:val="000000"/>
        </w:rPr>
        <w:t>Сон и сновидения. Потребности людей и животных. Речь. Речь как средство общения и как средство организации своего поведения.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     </w:t>
      </w:r>
      <w:r>
        <w:rPr>
          <w:rStyle w:val="C3"/>
          <w:color w:val="000000"/>
        </w:rPr>
        <w:t>Познавательные процессы: ощущения и восприятия, память, воображение, мышление.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Воля, эмоции, внимание.  Побудительная и тормозная функции воли. Внушаемость и негативизм. Эмоции, эмоциональные реакции, эмоциональные состояния и отношения. Физиологические основы внимания, виды внимания, его основные свойства. Причины рассеянности. Воспитание внимания, памяти, воли. Развитие наблюдательности и мышления. Стресс.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17"/>
          <w:b/>
          <w:bCs/>
          <w:color w:val="000000"/>
        </w:rPr>
        <w:t>Лабораторные работы: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«Выработка навыка зеркального письма».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«Измерение числа колебаний образа усечённой пирамиды в различных условиях».</w:t>
      </w:r>
    </w:p>
    <w:p>
      <w:pPr>
        <w:pStyle w:val="C14"/>
        <w:shd w:fill="FFFFFF" w:val="clear"/>
        <w:spacing w:lineRule="auto" w:line="276" w:before="0" w:after="0"/>
        <w:jc w:val="center"/>
        <w:rPr/>
      </w:pPr>
      <w:r>
        <w:rPr>
          <w:rStyle w:val="C17"/>
          <w:b/>
          <w:bCs/>
          <w:color w:val="000000"/>
        </w:rPr>
        <w:t>Эндокринная система. 2 ч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       </w:t>
      </w:r>
      <w:r>
        <w:rPr>
          <w:rStyle w:val="C3"/>
          <w:color w:val="000000"/>
        </w:rPr>
        <w:t>Железы внутренней, внешней и смешанной секреции. Гормоны и их роль в обменных процессах. Нервно-гуморальная регуляция процессов жизнедеятельности организма как основа его целостности, связи со средой. Функция желёз внутренней секреции.</w:t>
      </w:r>
    </w:p>
    <w:p>
      <w:pPr>
        <w:pStyle w:val="C14"/>
        <w:shd w:fill="FFFFFF" w:val="clear"/>
        <w:spacing w:lineRule="auto" w:line="276" w:before="0" w:after="0"/>
        <w:jc w:val="center"/>
        <w:rPr/>
      </w:pPr>
      <w:r>
        <w:rPr>
          <w:rStyle w:val="C17"/>
          <w:b/>
          <w:bCs/>
          <w:color w:val="000000"/>
        </w:rPr>
        <w:t>Индивидуальное развитие организма. 5ч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     </w:t>
      </w:r>
      <w:r>
        <w:rPr>
          <w:rStyle w:val="C3"/>
          <w:color w:val="000000"/>
        </w:rPr>
        <w:t>Жизненные циклы организмов.  Размножение: бесполое и половое. Преимущество полового размножения. Система органов размножения; строение и гигиена.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Оплодотворение. Внутриутробное развитие, роды. Наследственные и врождённые заболевания. Болезни, передаваемые половым путём. СПИД. Сифилис. Гепатит В.</w:t>
      </w:r>
    </w:p>
    <w:p>
      <w:pPr>
        <w:pStyle w:val="C14"/>
        <w:shd w:fill="FFFFFF" w:val="clear"/>
        <w:spacing w:lineRule="auto" w:line="276" w:before="0" w:after="0"/>
        <w:rPr/>
      </w:pPr>
      <w:r>
        <w:rPr>
          <w:rStyle w:val="C3"/>
          <w:color w:val="000000"/>
        </w:rPr>
        <w:t>Рост и развитие ребёнка. Темперамент. Характер. Индивид и личность. Интересы, склонности, способности.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sectPr>
          <w:type w:val="nextPage"/>
          <w:pgSz w:w="11906" w:h="16838"/>
          <w:pgMar w:left="1134" w:right="567" w:header="0" w:top="851" w:footer="0" w:bottom="567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yle2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  <w:t>курса  «Биология. Человек» 8 класс</w:t>
      </w:r>
    </w:p>
    <w:tbl>
      <w:tblPr>
        <w:tblW w:w="15369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6"/>
        <w:gridCol w:w="4704"/>
        <w:gridCol w:w="4395"/>
        <w:gridCol w:w="2669"/>
        <w:gridCol w:w="2635"/>
      </w:tblGrid>
      <w:tr>
        <w:trPr>
          <w:trHeight w:val="14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п\п урока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раздела, тема урока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Содержание и форма контроля знаний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eastAsia="ru-RU"/>
              </w:rPr>
              <w:t>ОУУН,  УУД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>
        <w:trPr>
          <w:trHeight w:val="146" w:hRule="atLeast"/>
        </w:trPr>
        <w:tc>
          <w:tcPr>
            <w:tcW w:w="1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Введение - 2 ч</w:t>
            </w:r>
          </w:p>
        </w:tc>
      </w:tr>
      <w:tr>
        <w:trPr>
          <w:trHeight w:val="14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Науки, изучающие организм человека.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Анатомия, физиология, психология и гигиена человека.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Знакомство с новыми науками: анатомия, физиология, психология, гигиена.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22"/>
            <w:bookmarkStart w:id="3" w:name="OLE_LINK27"/>
            <w:bookmarkStart w:id="4" w:name="OLE_LINK30"/>
            <w:bookmarkEnd w:id="2"/>
            <w:bookmarkEnd w:id="3"/>
            <w:bookmarkEnd w:id="4"/>
            <w:r>
              <w:rPr>
                <w:rFonts w:cs="Times New Roman" w:ascii="Times New Roman" w:hAnsi="Times New Roman"/>
                <w:sz w:val="24"/>
                <w:szCs w:val="24"/>
              </w:rPr>
              <w:t>§1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Становление наук о человеке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1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Происхождение человека – 3 ч</w:t>
            </w:r>
          </w:p>
        </w:tc>
      </w:tr>
      <w:tr>
        <w:trPr>
          <w:trHeight w:val="14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Систематическое положение человека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Работа с текстом учебника, анализ анатомических таблиц, изучение биологической терминологии: таксоны, рудименты, атавизмы.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Историческое прошлое людей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 текста учебника, заполнение таблицы   признаки людей на разных стадиях исторического развития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Расы человека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Выявление и изучение расовых признаков  европеоидной, монголоидной, негроидной рас.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1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Строение и функции организма – 1 час</w:t>
            </w:r>
          </w:p>
        </w:tc>
      </w:tr>
      <w:tr>
        <w:trPr>
          <w:trHeight w:val="14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Общий обзор организма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Изучение биологической терминологии: уровни организации, структура, органы, системы органов, эндокринная система, гормоны, нервные импульсы.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1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Клеточное строение организма. Ткани – 4 часа</w:t>
            </w:r>
          </w:p>
        </w:tc>
      </w:tr>
      <w:tr>
        <w:trPr>
          <w:trHeight w:val="47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Строение клетки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Изучение клеточных органоидов, их строения и функциональных особенностей. Составление таблицы по теме урока.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3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Жизненные процессы клетки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Выявить особенности обмена веществ, роста и развития клеток.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Ткани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 текста учебника, заполнение таблицы  по функциональным особенностям тканей организма.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4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Лабораторная работа № 1</w:t>
            </w: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«Изучение клеток и тканей организма человека»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Выполнение работы по инструктивной карточке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4" w:hRule="atLeast"/>
        </w:trPr>
        <w:tc>
          <w:tcPr>
            <w:tcW w:w="1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Рефлекторная регуляция органов и систем организма – 2 часа</w:t>
            </w:r>
          </w:p>
        </w:tc>
      </w:tr>
      <w:tr>
        <w:trPr>
          <w:trHeight w:val="14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Рефлекторная регуляция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Изучение биологической терминологии: рефлекс, рецептор, рефлекторная дуга.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7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№2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«Самонаблюдение мигательного рефлекса и условия его проявления и торможения»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Выполнение работы по инструктивной карточке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75" w:hRule="atLeast"/>
        </w:trPr>
        <w:tc>
          <w:tcPr>
            <w:tcW w:w="1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Нервная система человека – 5 часов</w:t>
            </w:r>
          </w:p>
        </w:tc>
      </w:tr>
      <w:tr>
        <w:trPr>
          <w:trHeight w:val="47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Значение нервной системы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Изучение биологической терминологии: потребности, активность, опознание объектов, субъективное отражение.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7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Строение нервной системы. Спинной мозг.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Работа с анатомическими таблицами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7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Строение головного мозга.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Лабораторная работа № 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Пальценосовая проба и особенности движения, связанные с функцией мозжечка»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 текста, составление опорного конспекта в тетради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7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Функции переднего мозга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 текста учебника, составление таблицы по теме «Функции отделов мозга»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7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Соматический и автономный отделы  нервной системы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Работа с анатомическими таблицами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75" w:hRule="atLeast"/>
        </w:trPr>
        <w:tc>
          <w:tcPr>
            <w:tcW w:w="1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Опорно-двигательная система – 8 часов</w:t>
            </w:r>
          </w:p>
        </w:tc>
      </w:tr>
      <w:tr>
        <w:trPr>
          <w:trHeight w:val="56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Значение ОДС, ее состав. Строение костей.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Изучить типы костей, особенности их строения.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6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 4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«Микроскопическое строение кости»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Выполнение работы по инструктивной карточке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31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Скелет человека. Осевой скелет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Работа с анатомическими таблицами. Изучение состава осевого скелета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Скелет поясов и свободных конечностей: добавочный скелет.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Работа с анатомическими таблицами. Изучение состава осевого скелета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Строение мышц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Работа с анатомическими таблицами. Изучение состава мышц человеческого тела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10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Лабораторная работа № 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«Мышцы человеческого тела»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Выполнение работы по инструктивной карточке.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Работа скелетных мышц и их регуляция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 6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«Утомление при статической работе»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Выполнение работы по инструктивной карточке.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43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Осанка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 7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«Выявление нарушений осанки и плоскостопия»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Работа в парах, выполнение лабораторной работы по инструктивной карточке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67" w:hRule="atLeast"/>
        </w:trPr>
        <w:tc>
          <w:tcPr>
            <w:tcW w:w="1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Внутренняя среда организма – 3 часа</w:t>
            </w:r>
          </w:p>
        </w:tc>
      </w:tr>
      <w:tr>
        <w:trPr>
          <w:trHeight w:val="543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Кровь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 текста, составление ЛОК в тетради.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58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Борьба организма с инфекцией. Иммунитет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Запись в тетради  конспекта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04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Иммунология на службе здоровья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Изучение биологической терминологии, знакомство с работами Л. Пастера, Э. Дженнера.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04" w:hRule="atLeast"/>
        </w:trPr>
        <w:tc>
          <w:tcPr>
            <w:tcW w:w="1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Кровеносная и лимфатическая системы организма – 7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69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Транспортные системы организма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Выявление особенностей строения и функций артерий, капилляров, вен и лимфатических сосудов.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Круги кровообращения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Работа с текстом учебника, анатомическими таблицами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Лабораторная работа  № 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«Функция венозных клапанов, изменение в тканях при перетяжках»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Работа в парах, выполнение лабораторной работы по инструктивной карточке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Строение и работа сердца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Изучение биологической терминологии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Движение крови по сосудам. Регуляция кровоснабжения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 9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«Измерение скорости кровотока в сосудах ногтевого ложа»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Изучение биологической терминологии. Анализ  текста учебника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Гигиена сердечно-сосудистой системы.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 10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«Реакция ССС на дозированную нагрузку»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Побор дополнительного материала по ЗОЖ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Первая помощь при кровотечениях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 текста учебника , составление ЛОК.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69" w:hRule="atLeast"/>
        </w:trPr>
        <w:tc>
          <w:tcPr>
            <w:tcW w:w="1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Дыхательная система – 5 часов</w:t>
            </w:r>
          </w:p>
        </w:tc>
      </w:tr>
      <w:tr>
        <w:trPr>
          <w:trHeight w:val="1397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Значение дыхания.  Органы дыхательной системы.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Работа с анатомическими таблицами. Подготовка дополнительной информации по теме инфекционные заболевания.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Легкие. Легочное и тканевое дыхание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 текста учебника, составление опорного конспекта.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Регуляция дыхания. Охрана воздушной среды.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Работа с анатомическими таблицами. Подготовка дополнительной информации по теме  легочные заболевания.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Функциональные возможности дыхательной системы как показатель здоровья.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 11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«Измерение обхвата грудной клетки во время вдоха и выдоха и  ЖЕЛ»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 текста учебника составление памятки ПМП при электротравме, удушению, утопающему.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 по теме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«Строение и функции организма»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Выполнение тестовой разноуровневой работы.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67" w:hRule="atLeast"/>
        </w:trPr>
        <w:tc>
          <w:tcPr>
            <w:tcW w:w="1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Пищеварительная система – 6 часов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Питание и пищеварение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Работа с анатомическими таблицами, изучение биологической терминологии: пластический, энергетический обмен.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Пищеварение в ротовой полости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Работа с анатомическими таблицами. Подготовка дополнительной информации по теме   заболевания зубов.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Пищеварение в желудке и двенадцатиперстной кишке.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Лабораторная работа № 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«Действие слюны на крахмал»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Изучение биологической терминологии: пищевод, пепсин, сфинктер, трипсин, фермент.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Функции толстого и тонкого кишечника. Всасывание.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Анализ текста учебника составление ЛОК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Регуляция пищеварения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Изучение дополнительного материала по работам ученого Павлова И.П.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Гигиена органов пищеварения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 текста учебника , составление сводной таблицы по теме Заболевания ЖКТ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01" w:hRule="atLeast"/>
        </w:trPr>
        <w:tc>
          <w:tcPr>
            <w:tcW w:w="1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Обмен веществ и энергии – 3 часа</w:t>
            </w:r>
          </w:p>
        </w:tc>
      </w:tr>
      <w:tr>
        <w:trPr>
          <w:trHeight w:val="56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Обмен веществ и энергии – основное свойство  всех живых  существ.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 текста учебника, Составление опорного конспекта по теме «Обмен веществ»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11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Изучение дополнительного материала по теме  урока, составление таблицы «Влияние витаминов на здоровье человека»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Энергозатраты человека и пищевой рацион.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Лабораторная работа № 13</w:t>
            </w:r>
          </w:p>
          <w:p>
            <w:pPr>
              <w:pStyle w:val="C14"/>
              <w:shd w:fill="FFFFFF" w:val="clear"/>
              <w:spacing w:lineRule="auto" w:line="276" w:before="0" w:after="0"/>
              <w:rPr/>
            </w:pPr>
            <w:r>
              <w:rPr>
                <w:rStyle w:val="C3"/>
                <w:color w:val="000000"/>
              </w:rPr>
              <w:t>«Составление пищевых рационов в зависимости от энерготрат»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Выполнение работы по инструктивной карточке, работа в парах  и индивидуально.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65" w:hRule="atLeast"/>
        </w:trPr>
        <w:tc>
          <w:tcPr>
            <w:tcW w:w="1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Покровные органы. Теплорегуляция – 3 часа</w:t>
            </w:r>
          </w:p>
        </w:tc>
      </w:tr>
      <w:tr>
        <w:trPr>
          <w:trHeight w:val="535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Кожа – наружный покровный орган.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 текста учебника , составление Таблицы «Функции кожи»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Уход за кожей. Гигиена одежды и обуви.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Подбор и изучение дополнительного материала по теме урока. Составление таблицы «Кожные заболевания»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Терморегуляция организма. Закаливание.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 текста учебника. Подготовка дополнительной информации по теме «Закаливание»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1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Выделительная система – 1 час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Выделение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Работа с анатомическими таблицами. Подготовка сообщений по теме «Предупреждение почечных заболеваний»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16" w:hRule="atLeast"/>
        </w:trPr>
        <w:tc>
          <w:tcPr>
            <w:tcW w:w="1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Анализаторы – 5 часов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Анализаторы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Изучение биологической терминологии: анализатор, модальность, рецепторы, нервные пути, иллюзии, галлюцинации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Зрительный анализатор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 14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«Иллюзия, связанная с бинокулярным зрением»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 текста, работа с анатомическими таблицами.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58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Гигиена зрения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Подготовка и изучение дополнительной информации о заболеваниях глаз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43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Слуховой анализатор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Анализ текста учебника, работа с анатомическими таблицами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Органы равновесия, кожно-мышечной чувствительности и вкуса.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Работа с анатомическими таблицами, изучение биологической терминологии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1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Высшая нервная деятельность. Поведение. Психика. 4 часа</w:t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Вклад отечественных ученых в разработку учения о высшей нервной деятельности.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Изучение открытий ученых : Сеченова И.М., Павлова И.П., Ухтомского А.А..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Врожденные и приобретенные программы поведения.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 15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«Выработка навыка зеркального письма»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 текста учебника, работа в парах, выполнение лабораторной работы по инструктивной карточке.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Сон и сновидения. Особенности высшей нервной деятельности человека.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Подготовка и изучение дополнительной информации по теме урока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Воля, эмоции, внимание.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Лабораторная работа № 16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 Измерение числа колебаний образа усеченной пирамиды»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 текста учебника, работа в парах, выполнение лабораторной работы по инструктивной карточке.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1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Железы внутренней секреции – 2 часа</w:t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Роль эндокринной регуляции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Работа с анатомическими таблицами, изучение биологической терминологии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Функция желез внутренней секреции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Работа с анатомическими таблицами, изучение биологической терминологии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1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Индивидуальное развитие организма – 5 часов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Жизненные циклы. Размножение.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Работа с анатомическими таблицами, изучение биологической терминологии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Развитие зародыша и плода. Беременность и роды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Работа с анатомическими таблицами, изучение биологической терминологии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49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Наследственные и врожденные заболевания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Подготовка дополнительного материала по теме урока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49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Развитие ребенка после рождения. Становление личности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Анализ текста учебника. Выполнение тестов на  определение типа темперамента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49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Интересы, склонности, способности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Проведение тестирования на выявление интересов и склонностей личности.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по теме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«Строение и функции организма»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Самостоятельное выполнение разноуровневых тестов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</w:r>
    </w:p>
    <w:p>
      <w:pPr>
        <w:pStyle w:val="Style22"/>
        <w:spacing w:before="0" w:after="0"/>
        <w:rPr>
          <w:b/>
          <w:b/>
        </w:rPr>
      </w:pPr>
      <w:r>
        <w:rPr>
          <w:b/>
        </w:rPr>
        <w:t>ИТОГО:</w:t>
      </w:r>
    </w:p>
    <w:p>
      <w:pPr>
        <w:pStyle w:val="Style22"/>
        <w:spacing w:before="0" w:after="0"/>
        <w:rPr>
          <w:b/>
          <w:b/>
        </w:rPr>
      </w:pPr>
      <w:r>
        <w:rPr>
          <w:b/>
        </w:rPr>
      </w:r>
    </w:p>
    <w:tbl>
      <w:tblPr>
        <w:tblW w:w="7550" w:type="dxa"/>
        <w:jc w:val="left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9"/>
        <w:gridCol w:w="2693"/>
        <w:gridCol w:w="1843"/>
        <w:gridCol w:w="2045"/>
      </w:tblGrid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Часов 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Лабораторные работы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68 (+2ч)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>
      <w:pPr>
        <w:pStyle w:val="Style22"/>
        <w:spacing w:before="0" w:after="0"/>
        <w:rPr>
          <w:b/>
          <w:b/>
        </w:rPr>
      </w:pPr>
      <w:r>
        <w:rPr>
          <w:b/>
        </w:rPr>
      </w:r>
    </w:p>
    <w:p>
      <w:pPr>
        <w:pStyle w:val="Style22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uppressAutoHyphens w:val="true"/>
        <w:jc w:val="both"/>
        <w:rPr/>
      </w:pPr>
      <w:r>
        <w:rPr>
          <w:rFonts w:eastAsia="Arial Unicode MS" w:cs="Times New Roman" w:ascii="Times New Roman" w:hAnsi="Times New Roman"/>
          <w:b/>
          <w:sz w:val="24"/>
          <w:szCs w:val="24"/>
          <w:lang w:eastAsia="ar-SA"/>
        </w:rPr>
        <w:t>Учебник:</w:t>
      </w:r>
      <w:r>
        <w:rPr>
          <w:rFonts w:eastAsia="Arial Unicode MS" w:cs="Times New Roman" w:ascii="Times New Roman" w:hAnsi="Times New Roman"/>
          <w:bCs/>
          <w:spacing w:val="-2"/>
          <w:sz w:val="24"/>
          <w:szCs w:val="24"/>
          <w:lang w:eastAsia="ar-SA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hd w:fill="FFFFFF" w:val="clear"/>
          <w:lang w:eastAsia="ar-SA"/>
        </w:rPr>
        <w:t xml:space="preserve">–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  <w:lang w:eastAsia="ar-SA"/>
        </w:rPr>
        <w:t>В. В. Пасечник</w:t>
      </w:r>
      <w:r>
        <w:rPr>
          <w:rFonts w:eastAsia="Arial Unicode MS" w:cs="Times New Roman" w:ascii="Times New Roman" w:hAnsi="Times New Roman"/>
          <w:sz w:val="24"/>
          <w:szCs w:val="24"/>
          <w:lang w:eastAsia="ar-SA"/>
        </w:rPr>
        <w:t xml:space="preserve"> «Биология. Человек», 8 класс. изд. Дрофа, 2017</w:t>
      </w:r>
    </w:p>
    <w:p>
      <w:pPr>
        <w:pStyle w:val="Normal"/>
        <w:shd w:fill="FFFFFF" w:val="clear"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fill="FFFFFF" w:val="clear"/>
          <w:lang w:eastAsia="ar-SA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color w:val="000000"/>
          <w:spacing w:val="-2"/>
          <w:sz w:val="24"/>
          <w:szCs w:val="24"/>
          <w:shd w:fill="FFFFFF" w:val="clear"/>
          <w:lang w:eastAsia="ar-SA"/>
        </w:rPr>
      </w:pPr>
      <w:r>
        <w:rPr>
          <w:rFonts w:eastAsia="Calibri" w:cs="Times New Roman" w:ascii="Times New Roman" w:hAnsi="Times New Roman"/>
          <w:b/>
          <w:bCs/>
          <w:color w:val="000000"/>
          <w:spacing w:val="-2"/>
          <w:sz w:val="24"/>
          <w:szCs w:val="24"/>
          <w:shd w:fill="FFFFFF" w:val="clear"/>
          <w:lang w:eastAsia="ar-SA"/>
        </w:rPr>
      </w:r>
    </w:p>
    <w:p>
      <w:pPr>
        <w:pStyle w:val="Style22"/>
        <w:spacing w:before="0" w:after="0"/>
        <w:rPr>
          <w:rFonts w:ascii="Times New Roman" w:hAnsi="Times New Roman" w:eastAsia="Calibri" w:cs="Times New Roman"/>
          <w:b/>
          <w:b/>
          <w:bCs/>
          <w:color w:val="000000"/>
          <w:spacing w:val="-2"/>
          <w:sz w:val="24"/>
          <w:szCs w:val="24"/>
          <w:shd w:fill="FFFFFF" w:val="clear"/>
          <w:lang w:eastAsia="ar-SA"/>
        </w:rPr>
      </w:pPr>
      <w:r>
        <w:rPr>
          <w:rFonts w:eastAsia="Calibri" w:cs="Times New Roman"/>
          <w:b/>
          <w:bCs/>
          <w:color w:val="000000"/>
          <w:spacing w:val="-2"/>
          <w:sz w:val="24"/>
          <w:szCs w:val="24"/>
          <w:shd w:fill="FFFFFF" w:val="clear"/>
          <w:lang w:eastAsia="ar-SA"/>
        </w:rPr>
      </w:r>
    </w:p>
    <w:p>
      <w:pPr>
        <w:pStyle w:val="Style22"/>
        <w:spacing w:before="0" w:after="0"/>
        <w:rPr>
          <w:rFonts w:eastAsia="Calibri" w:cs="Times New Roman"/>
          <w:b/>
          <w:b/>
          <w:bCs/>
          <w:color w:val="000000"/>
          <w:spacing w:val="-2"/>
          <w:sz w:val="24"/>
          <w:szCs w:val="24"/>
          <w:shd w:fill="FFFFFF" w:val="clear"/>
          <w:lang w:eastAsia="ar-SA"/>
        </w:rPr>
      </w:pPr>
      <w:r>
        <w:rPr>
          <w:rFonts w:eastAsia="Calibri" w:cs="Times New Roman"/>
          <w:b/>
          <w:bCs/>
          <w:color w:val="000000"/>
          <w:spacing w:val="-2"/>
          <w:sz w:val="24"/>
          <w:szCs w:val="24"/>
          <w:shd w:fill="FFFFFF" w:val="clear"/>
          <w:lang w:eastAsia="ar-SA"/>
        </w:rPr>
      </w:r>
    </w:p>
    <w:p>
      <w:pPr>
        <w:pStyle w:val="Style22"/>
        <w:spacing w:before="0" w:after="0"/>
        <w:rPr>
          <w:rFonts w:eastAsia="Calibri" w:cs="Times New Roman"/>
          <w:b/>
          <w:b/>
          <w:bCs/>
          <w:color w:val="000000"/>
          <w:spacing w:val="-2"/>
          <w:sz w:val="24"/>
          <w:szCs w:val="24"/>
          <w:shd w:fill="FFFFFF" w:val="clear"/>
          <w:lang w:eastAsia="ar-SA"/>
        </w:rPr>
      </w:pPr>
      <w:r>
        <w:rPr>
          <w:rFonts w:eastAsia="Calibri" w:cs="Times New Roman"/>
          <w:b/>
          <w:bCs/>
          <w:color w:val="000000"/>
          <w:spacing w:val="-2"/>
          <w:sz w:val="24"/>
          <w:szCs w:val="24"/>
          <w:shd w:fill="FFFFFF" w:val="clear"/>
          <w:lang w:eastAsia="ar-SA"/>
        </w:rPr>
      </w:r>
    </w:p>
    <w:p>
      <w:pPr>
        <w:pStyle w:val="Style22"/>
        <w:spacing w:before="0" w:after="0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sectPr>
      <w:type w:val="nextPage"/>
      <w:pgSz w:orient="landscape" w:w="16838" w:h="11906"/>
      <w:pgMar w:left="567" w:right="851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Georg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entury Schoolbook">
    <w:charset w:val="cc"/>
    <w:family w:val="roman"/>
    <w:pitch w:val="variable"/>
  </w:font>
  <w:font w:name="Times New Roman">
    <w:charset w:val="01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0" w:after="0"/>
      <w:outlineLvl w:val="0"/>
    </w:pPr>
    <w:rPr>
      <w:rFonts w:ascii="Times New Roman" w:hAnsi="Times New Roman" w:cs="Times New Roman"/>
      <w:b/>
      <w:i/>
      <w:sz w:val="40"/>
      <w:szCs w:val="20"/>
      <w:lang w:val="ru-RU" w:eastAsia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0" w:after="0"/>
      <w:jc w:val="center"/>
      <w:outlineLvl w:val="1"/>
    </w:pPr>
    <w:rPr>
      <w:rFonts w:ascii="Times New Roman" w:hAnsi="Times New Roman" w:cs="Times New Roman"/>
      <w:sz w:val="40"/>
      <w:szCs w:val="20"/>
      <w:lang w:val="ru-RU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240" w:before="0" w:after="0"/>
      <w:jc w:val="center"/>
      <w:outlineLvl w:val="2"/>
    </w:pPr>
    <w:rPr>
      <w:rFonts w:ascii="Times New Roman" w:hAnsi="Times New Roman" w:cs="Times New Roman"/>
      <w:sz w:val="28"/>
      <w:szCs w:val="20"/>
      <w:lang w:val="ru-RU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0" w:after="0"/>
      <w:jc w:val="center"/>
      <w:outlineLvl w:val="3"/>
    </w:pPr>
    <w:rPr>
      <w:rFonts w:ascii="Times New Roman" w:hAnsi="Times New Roman" w:cs="Times New Roman"/>
      <w:b/>
      <w:sz w:val="28"/>
      <w:szCs w:val="20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cs="Aria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  <w:sz w:val="20"/>
    </w:rPr>
  </w:style>
  <w:style w:type="character" w:styleId="WW8Num10z1">
    <w:name w:val="WW8Num10z1"/>
    <w:qFormat/>
    <w:rPr>
      <w:rFonts w:ascii="Courier New" w:hAnsi="Courier New" w:cs="Courier New"/>
      <w:sz w:val="20"/>
    </w:rPr>
  </w:style>
  <w:style w:type="character" w:styleId="WW8Num10z2">
    <w:name w:val="WW8Num10z2"/>
    <w:qFormat/>
    <w:rPr>
      <w:rFonts w:ascii="Wingdings" w:hAnsi="Wingdings" w:cs="Wingdings"/>
      <w:sz w:val="20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>
      <w:rFonts w:ascii="Symbol" w:hAnsi="Symbol" w:cs="Symbol"/>
      <w:sz w:val="20"/>
    </w:rPr>
  </w:style>
  <w:style w:type="character" w:styleId="WW8Num13z1">
    <w:name w:val="WW8Num13z1"/>
    <w:qFormat/>
    <w:rPr>
      <w:rFonts w:ascii="Courier New" w:hAnsi="Courier New" w:cs="Courier New"/>
      <w:sz w:val="20"/>
    </w:rPr>
  </w:style>
  <w:style w:type="character" w:styleId="WW8Num13z2">
    <w:name w:val="WW8Num13z2"/>
    <w:qFormat/>
    <w:rPr>
      <w:rFonts w:ascii="Wingdings" w:hAnsi="Wingdings" w:cs="Wingdings"/>
      <w:sz w:val="20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Style10">
    <w:name w:val="Основной шрифт абзаца"/>
    <w:qFormat/>
    <w:rPr/>
  </w:style>
  <w:style w:type="character" w:styleId="Style11">
    <w:name w:val="Основной текст Знак"/>
    <w:qFormat/>
    <w:rPr>
      <w:rFonts w:ascii="Times New Roman" w:hAnsi="Times New Roman" w:eastAsia="Times New Roman" w:cs="Times New Roman"/>
      <w:sz w:val="96"/>
      <w:szCs w:val="24"/>
    </w:rPr>
  </w:style>
  <w:style w:type="character" w:styleId="FontStyle12">
    <w:name w:val="Font Style12"/>
    <w:qFormat/>
    <w:rPr>
      <w:rFonts w:ascii="Georgia" w:hAnsi="Georgia" w:cs="Georgia"/>
      <w:i/>
      <w:iCs/>
      <w:sz w:val="18"/>
      <w:szCs w:val="18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i/>
      <w:sz w:val="40"/>
      <w:szCs w:val="20"/>
      <w:lang w:val="ru-RU" w:eastAsia="ru-RU"/>
    </w:rPr>
  </w:style>
  <w:style w:type="character" w:styleId="21">
    <w:name w:val="Заголовок 2 Знак"/>
    <w:qFormat/>
    <w:rPr>
      <w:rFonts w:ascii="Times New Roman" w:hAnsi="Times New Roman" w:eastAsia="Times New Roman" w:cs="Times New Roman"/>
      <w:sz w:val="40"/>
      <w:szCs w:val="20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41">
    <w:name w:val="Заголовок 4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2">
    <w:name w:val="Интернет-ссылка"/>
    <w:rPr>
      <w:color w:val="0000FF"/>
      <w:u w:val="single"/>
    </w:rPr>
  </w:style>
  <w:style w:type="character" w:styleId="Style13">
    <w:name w:val="Посещённая гиперссылка"/>
    <w:rPr>
      <w:color w:val="800080"/>
      <w:u w:val="single"/>
    </w:rPr>
  </w:style>
  <w:style w:type="character" w:styleId="Subtitle">
    <w:name w:val="subtitle"/>
    <w:basedOn w:val="Style10"/>
    <w:qFormat/>
    <w:rPr/>
  </w:style>
  <w:style w:type="character" w:styleId="Em">
    <w:name w:val="em"/>
    <w:basedOn w:val="Style10"/>
    <w:qFormat/>
    <w:rPr/>
  </w:style>
  <w:style w:type="character" w:styleId="Style14">
    <w:name w:val="Верх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5">
    <w:name w:val="Ниж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6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C17">
    <w:name w:val="c17"/>
    <w:qFormat/>
    <w:rPr/>
  </w:style>
  <w:style w:type="character" w:styleId="C3">
    <w:name w:val="c3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Lucida Sans Unicode" w:cs="Lohit Devanagari"/>
      <w:sz w:val="28"/>
      <w:szCs w:val="28"/>
    </w:rPr>
  </w:style>
  <w:style w:type="paragraph" w:styleId="Style18">
    <w:name w:val="Body Text"/>
    <w:basedOn w:val="Normal"/>
    <w:pPr>
      <w:spacing w:lineRule="auto" w:line="240" w:before="0" w:after="0"/>
      <w:jc w:val="center"/>
    </w:pPr>
    <w:rPr>
      <w:rFonts w:ascii="Times New Roman" w:hAnsi="Times New Roman" w:cs="Times New Roman"/>
      <w:sz w:val="96"/>
      <w:szCs w:val="24"/>
      <w:lang w:val="ru-RU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1">
    <w:name w:val="Style3"/>
    <w:basedOn w:val="Normal"/>
    <w:qFormat/>
    <w:pPr>
      <w:widowControl w:val="false"/>
      <w:autoSpaceDE w:val="false"/>
      <w:spacing w:lineRule="exact" w:line="219" w:before="0" w:after="0"/>
      <w:ind w:left="0" w:right="0" w:firstLine="341"/>
      <w:jc w:val="both"/>
    </w:pPr>
    <w:rPr>
      <w:rFonts w:ascii="Century Schoolbook" w:hAnsi="Century Schoolbook" w:eastAsia="Calibri" w:cs="Century Schoolbook"/>
      <w:sz w:val="24"/>
      <w:szCs w:val="24"/>
    </w:rPr>
  </w:style>
  <w:style w:type="paragraph" w:styleId="Style23">
    <w:name w:val="Header"/>
    <w:basedOn w:val="Normal"/>
    <w:pPr>
      <w:spacing w:lineRule="auto" w:line="240" w:before="0" w:after="0"/>
    </w:pPr>
    <w:rPr>
      <w:rFonts w:ascii="Times New Roman" w:hAnsi="Times New Roman" w:cs="Times New Roman"/>
      <w:sz w:val="20"/>
      <w:szCs w:val="20"/>
      <w:lang w:val="ru-RU"/>
    </w:rPr>
  </w:style>
  <w:style w:type="paragraph" w:styleId="Style24">
    <w:name w:val="Footer"/>
    <w:basedOn w:val="Normal"/>
    <w:pPr>
      <w:spacing w:lineRule="auto" w:line="240" w:before="0" w:after="0"/>
    </w:pPr>
    <w:rPr>
      <w:rFonts w:ascii="Times New Roman" w:hAnsi="Times New Roman" w:cs="Times New Roman"/>
      <w:sz w:val="20"/>
      <w:szCs w:val="20"/>
      <w:lang w:val="ru-RU"/>
    </w:rPr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26">
    <w:name w:val="Без интервала"/>
    <w:qFormat/>
    <w:pPr>
      <w:widowControl/>
      <w:suppressAutoHyphens w:val="true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C14">
    <w:name w:val="c14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C10">
    <w:name w:val="c10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ogle.com/url?q=http%3A%2F%2Fwww.bio.1september.ru&amp;sa=D&amp;sntz=1&amp;usg=AFQjCNFqyFnYNUIq8aQdxOmhITnA5dmYZw" TargetMode="External"/><Relationship Id="rId3" Type="http://schemas.openxmlformats.org/officeDocument/2006/relationships/hyperlink" Target="http://www.google.com/url?q=http%3A%2F%2Fwww.bio.nature.ru&amp;sa=D&amp;sntz=1&amp;usg=AFQjCNF0Jrkn3Qmz_FD_atSyWu0ev679qQ" TargetMode="External"/><Relationship Id="rId4" Type="http://schemas.openxmlformats.org/officeDocument/2006/relationships/hyperlink" Target="http://www.google.com/url?q=http%3A%2F%2Fwww.edios.ru&amp;sa=D&amp;sntz=1&amp;usg=AFQjCNEJ3miY8giP521AUyCI2BCEjLfL2w" TargetMode="External"/><Relationship Id="rId5" Type="http://schemas.openxmlformats.org/officeDocument/2006/relationships/hyperlink" Target="http://www.google.com/url?q=http%3A%2F%2Fwww.km.ru%2Feducftion&amp;sa=D&amp;sntz=1&amp;usg=AFQjCNEfrkMjPoZ2fI0LiX00ikYf4n74Vg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qb5eiAH9Fh4AHcNnQow+buJmhnuS9ozRq9kMmMbRvh0=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Sjc150VF1KXvx1roL1EwsGDhxpOcsrJASaow/Z6PNdv5o86O4zg3zuLeerDtYHPW
OwfOAC9pNqADo7EGG8moyw==</SignatureValue>
  <KeyInfo>
    <X509Data>
      <X509Certificate>MIIJGTCCCMagAwIBAgIQQFUQEDyIfkBxQheme2qrQzAKBggqhQMHAQEDAjCCAVcx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0YHQuNC4MB4XDTIzMDIxNDEyMTEwMFoXDTI0MDUwOTEyMTEwMFowggI2MQswCQYD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YWwvY3JsL3VjZmtfMjAyMi5jcnQwHQYDVR0OBBYEFKiIR5cBgV/z/U8js49ICdZJ
wSqOMIIBdwYDVR0jBIIBbjCCAWqAFB2AJtKJYucEgY8eSuircpJ2Ld09oYIBQ6SC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BggqhQMHAQEDAgNBABFiCPJan0hmSCS3wqYJDsuk8DNbGHAytNZgOc1fOnBfzXyM
9mBncFGFxjB15e6Zpop77Ts41n5Lb5FGoCS/F04=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G0n/CmQXwCQkY/ajvC32ZdUQgDw=</DigestValue>
      </Reference>
      <Reference URI="/word/document.xml?ContentType=application/vnd.openxmlformats-officedocument.wordprocessingml.document.main+xml">
        <DigestMethod Algorithm="http://www.w3.org/2000/09/xmldsig#sha1"/>
        <DigestValue>lH/hiCwTvEZbS1Qa8eq+t80IT0s=</DigestValue>
      </Reference>
      <Reference URI="/word/fontTable.xml?ContentType=application/vnd.openxmlformats-officedocument.wordprocessingml.fontTable+xml">
        <DigestMethod Algorithm="http://www.w3.org/2000/09/xmldsig#sha1"/>
        <DigestValue>/qj8dcNsw3w1gtLn79+DK/osYfM=</DigestValue>
      </Reference>
      <Reference URI="/word/numbering.xml?ContentType=application/vnd.openxmlformats-officedocument.wordprocessingml.numbering+xml">
        <DigestMethod Algorithm="http://www.w3.org/2000/09/xmldsig#sha1"/>
        <DigestValue>6sFRcE5W35lP/PUJ8GlkjKPwxYU=</DigestValue>
      </Reference>
      <Reference URI="/word/settings.xml?ContentType=application/vnd.openxmlformats-officedocument.wordprocessingml.settings+xml">
        <DigestMethod Algorithm="http://www.w3.org/2000/09/xmldsig#sha1"/>
        <DigestValue>V9YJS1SdKQ14ukxbtIRajT3JzfU=</DigestValue>
      </Reference>
      <Reference URI="/word/styles.xml?ContentType=application/vnd.openxmlformats-officedocument.wordprocessingml.styles+xml">
        <DigestMethod Algorithm="http://www.w3.org/2000/09/xmldsig#sha1"/>
        <DigestValue>qkJtixeQNYhDiY6gFr4LCIgY4IE=</DigestValue>
      </Reference>
    </Manifest>
    <SignatureProperties>
      <SignatureProperty Id="idSignatureTime" Target="#idPackageSignature">
        <mdssi:SignatureTime>
          <mdssi:Format>YYYY-MM-DDThh:mm:ssTZD</mdssi:Format>
          <mdssi:Value>2023-09-08T08:14:47Z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Application>LibreOffice/5.3.6.1$Linux_X86_64 LibreOffice_project/30$Build-1</Application>
  <Pages>22</Pages>
  <Words>5525</Words>
  <Characters>37951</Characters>
  <CharactersWithSpaces>42944</CharactersWithSpaces>
  <Paragraphs>820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2012-01-13T19:15:00Z</dcterms:created>
  <dc:creator>фарида</dc:creator>
  <dc:description/>
  <dc:language>ru-RU</dc:language>
  <cp:lastModifiedBy/>
  <cp:lastPrinted>2019-10-02T13:25:00Z</cp:lastPrinted>
  <dcterms:modified xsi:type="dcterms:W3CDTF">2023-09-07T16:54:27Z</dcterms:modified>
  <cp:revision>100</cp:revision>
  <dc:subject/>
  <dc:title/>
</cp:coreProperties>
</file>