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xml" ContentType="application/vnd.openxmlformats-package.digital-signature-xmlsignature+xml"/>
  <Override PartName="/word/_rels/document.xml.rels" ContentType="application/vnd.openxmlformats-package.relationships+xml"/>
  <Override PartName="/word/settings.xml" ContentType="application/vnd.openxmlformats-officedocument.wordprocessingml.settings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package/2006/relationships/digital-signature/origin" Target="_xmlsignatures/origin.sigs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‌</w:t>
      </w:r>
      <w:bookmarkStart w:id="0" w:name="c6077dab-9925-4774-bff8-633c408d96f7"/>
      <w:r>
        <w:rPr>
          <w:rFonts w:cs="Times New Roman" w:ascii="Times New Roman" w:hAnsi="Times New Roman"/>
          <w:b/>
          <w:color w:val="000000"/>
          <w:sz w:val="28"/>
          <w:lang w:val="ru-RU"/>
        </w:rPr>
        <w:t>Министерство образования Республики Тыва</w:t>
      </w:r>
      <w:bookmarkEnd w:id="0"/>
      <w:r>
        <w:rPr>
          <w:rFonts w:cs="Times New Roman"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‌‌</w:t>
      </w:r>
      <w:r>
        <w:rPr>
          <w:rFonts w:cs="Times New Roman" w:ascii="Times New Roman" w:hAnsi="Times New Roman"/>
          <w:color w:val="000000"/>
          <w:sz w:val="28"/>
          <w:lang w:val="ru-RU"/>
        </w:rPr>
        <w:t>​</w:t>
      </w:r>
      <w:r>
        <w:rPr>
          <w:rFonts w:cs="Times New Roman" w:ascii="Times New Roman" w:hAnsi="Times New Roman"/>
          <w:b/>
          <w:color w:val="000000"/>
          <w:sz w:val="28"/>
          <w:lang w:val="ru-RU"/>
        </w:rPr>
        <w:t>ГАНООРТ «Государственный лицей Республики Тыва»</w:t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tbl>
      <w:tblPr>
        <w:tblW w:w="9483" w:type="dxa"/>
        <w:jc w:val="left"/>
        <w:tblInd w:w="377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300"/>
        <w:gridCol w:w="2943"/>
      </w:tblGrid>
      <w:tr>
        <w:trPr/>
        <w:tc>
          <w:tcPr>
            <w:tcW w:w="3240" w:type="dxa"/>
            <w:tcBorders/>
            <w:shd w:fill="FFFFFF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Н.А. Сергеева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августа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300" w:type="dxa"/>
            <w:tcBorders/>
            <w:shd w:fill="FFFFFF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О.Д. Хомушку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943" w:type="dxa"/>
            <w:tcBorders/>
            <w:shd w:fill="FFFFFF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В.М. Алдын-оол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№115-од от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августа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2023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right="0" w:hanging="0"/>
        <w:jc w:val="center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right="0" w:hanging="0"/>
        <w:jc w:val="center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учебного предмета «Биология»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lang w:val="ru-RU"/>
        </w:rPr>
        <w:t>для обучающихся 11 класса среднего общего образования</w:t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left="120" w:right="0" w:hanging="0"/>
        <w:jc w:val="center"/>
        <w:rPr/>
      </w:pPr>
      <w:r>
        <w:rPr>
          <w:rFonts w:eastAsia="Calibri" w:cs="Times New Roman" w:ascii="Times New Roman" w:hAnsi="Times New Roman"/>
          <w:bCs/>
          <w:color w:val="000000"/>
          <w:spacing w:val="-2"/>
          <w:sz w:val="28"/>
          <w:szCs w:val="24"/>
          <w:highlight w:val="white"/>
          <w:lang w:val="ru-RU" w:eastAsia="ar-SA"/>
        </w:rPr>
        <w:t>​</w:t>
      </w:r>
      <w:bookmarkStart w:id="1" w:name="8777abab-62ad-4e6d-bb66-8ccfe85cfe1b"/>
      <w:r>
        <w:rPr>
          <w:rFonts w:eastAsia="Calibri" w:cs="Times New Roman" w:ascii="Times New Roman" w:hAnsi="Times New Roman"/>
          <w:b/>
          <w:bCs/>
          <w:color w:val="000000"/>
          <w:spacing w:val="-2"/>
          <w:sz w:val="28"/>
          <w:szCs w:val="24"/>
          <w:highlight w:val="white"/>
          <w:lang w:val="ru-RU" w:eastAsia="ar-SA"/>
        </w:rPr>
        <w:t>Кызыл - 2023</w:t>
      </w:r>
      <w:bookmarkEnd w:id="1"/>
      <w:r>
        <w:rPr>
          <w:rFonts w:eastAsia="Calibri" w:cs="Times New Roman" w:ascii="Times New Roman" w:hAnsi="Times New Roman"/>
          <w:b/>
          <w:bCs/>
          <w:color w:val="000000"/>
          <w:spacing w:val="-2"/>
          <w:sz w:val="28"/>
          <w:szCs w:val="24"/>
          <w:highlight w:val="white"/>
          <w:lang w:val="ru-RU" w:eastAsia="ar-SA"/>
        </w:rPr>
        <w:t>‌ ‌</w:t>
      </w:r>
    </w:p>
    <w:p>
      <w:pPr>
        <w:pStyle w:val="Style16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</w:t>
      </w:r>
    </w:p>
    <w:p>
      <w:pPr>
        <w:pStyle w:val="Normal"/>
        <w:shd w:fill="FFFFFF" w:val="clear"/>
        <w:autoSpaceDE w:val="false"/>
        <w:rPr>
          <w:rFonts w:eastAsia="Calibri"/>
          <w:b/>
          <w:b/>
          <w:bCs w:val="false"/>
          <w:color w:val="000000"/>
          <w:sz w:val="24"/>
          <w:szCs w:val="24"/>
          <w:lang w:eastAsia="en-US"/>
        </w:rPr>
      </w:pPr>
      <w:r>
        <w:rPr>
          <w:rFonts w:eastAsia="Calibri"/>
          <w:b/>
          <w:bCs w:val="false"/>
          <w:color w:val="000000"/>
          <w:sz w:val="24"/>
          <w:szCs w:val="24"/>
          <w:lang w:eastAsia="en-US"/>
        </w:rPr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>
          <w:b/>
        </w:rPr>
        <w:t xml:space="preserve">       </w:t>
      </w:r>
      <w:r>
        <w:rPr/>
        <w:t>Программа разработана на основе авторской программы изучения биологии (автор – В.В.Пасечник), соответствует федеральному компоненту государственного стандарта среднего (полного) общего образования (2004 г.), требованиям к уровню подготовки выпускников в условиях введения профильного обучения (Приказ МО РФ от 5 марта 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образования»), а также времени, отведённому федеральным базисным учебным планом для разных направлений дифференциации образования в старшей школе – базовый уровень изучения биологии (2 часа в неделю). В 2018-2019 году на изучении общей биологии в 11 «а», «в», «г», «д» классах отводится 68 часов.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 xml:space="preserve">      </w:t>
      </w:r>
      <w:r>
        <w:rPr/>
        <w:t>Курс «Общая биология» завершает изучение биологии в общеобразовательных учреждениях и призван обобщить биологические знания, имеющиеся у учащихся. Углубив их до понимания биологических закономерностей, современных теорий, концепций и учений, а также показать прикладное значение биологии.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 xml:space="preserve">       </w:t>
      </w:r>
      <w:r>
        <w:rPr/>
        <w:t>Изучение курса «Общая биология» в 10-11 классах базируется на знаниях, полученных учащимися при изучении биологии в основной школе. Это позволяет раскрыть систему общебиологических знаний на более высоком  теоретическом уровне.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 xml:space="preserve">       </w:t>
      </w:r>
      <w:r>
        <w:rPr/>
        <w:t>В курсе важное место отводится развитию естественнонаучного мировоззрения и экологической культуры учащихся.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 xml:space="preserve">       </w:t>
      </w:r>
      <w:r>
        <w:rPr/>
        <w:t>Программа включает все основные разделы и темы, изучаемые в средней школе, однако в их структуру и содержание внесены изменения. Это связано с тем, что в основной школе учащиеся уже познакомились с базовыми общебиологическими понятиями, что даёт возможность раскрыть содержание на более высоком научном уровне и в то же время доступно для учащихся.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 xml:space="preserve">      </w:t>
      </w:r>
      <w:r>
        <w:rPr/>
        <w:t>Программой предусматривается изучение учащимися теоретических и прикладных основ биологии. В ней нашли отражение проблемы, стоящие перед современной биологической наукой, решение которых направлено на сохранение природы и здоровья человека.</w:t>
      </w:r>
    </w:p>
    <w:p>
      <w:pPr>
        <w:pStyle w:val="Normal"/>
        <w:shd w:fill="FFFFFF" w:val="clear"/>
        <w:autoSpaceDE w:val="false"/>
        <w:spacing w:lineRule="auto" w:line="276"/>
        <w:ind w:left="0" w:right="0" w:firstLine="708"/>
        <w:jc w:val="both"/>
        <w:rPr>
          <w:i/>
          <w:i/>
        </w:rPr>
      </w:pPr>
      <w:r>
        <w:rPr>
          <w:i/>
        </w:rPr>
        <w:t>Учащиеся должны знать: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>- основные положения биологических теорий;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>- строение биологических объектов;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>- сущность биологических процессов;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>- причины эволюции и изменяемости видов;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>- вклад выдающихся учёных в развитие биологической науки;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>- биологическую терминологию и символику.</w:t>
      </w:r>
    </w:p>
    <w:p>
      <w:pPr>
        <w:pStyle w:val="Normal"/>
        <w:shd w:fill="FFFFFF" w:val="clear"/>
        <w:autoSpaceDE w:val="false"/>
        <w:spacing w:lineRule="auto" w:line="276"/>
        <w:ind w:left="0" w:right="0" w:firstLine="708"/>
        <w:jc w:val="both"/>
        <w:rPr>
          <w:i/>
          <w:i/>
        </w:rPr>
      </w:pPr>
      <w:r>
        <w:rPr>
          <w:i/>
        </w:rPr>
        <w:t>Учащиеся должны уметь: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>- объяснять роль биологии в формировании научного мировоззрения;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>- решать элементарные биологические задачи, составлять элементарные схемы скрещивания и схемы переноса веществ и энергии в экосистемах;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>- описывать особей видов по морфологическому критерию;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>- выявлять приспособленность организмов к среде обитания;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>- сравнивать биологические объекты, процессы и делать выводы на основе              сравнения;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>- анализировать и оценивать различные гипотезы сущности жизни происхождения жизни и человека, глобальные экологические проблемы и пути их решения, последствия собственной деятельности человека в окружающей среде;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>- изучать изменения в экосистемах на биологических моделях;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>- находить информацию о биологических объектах в различных источниках и критически её оценивать;</w:t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  <w:t>- использовать приобретённые знания и умения в практической деятельности и в повседневной жизни  с целью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среде.</w:t>
      </w:r>
    </w:p>
    <w:p>
      <w:pPr>
        <w:sectPr>
          <w:type w:val="nextPage"/>
          <w:pgSz w:w="11906" w:h="16838"/>
          <w:pgMar w:left="851" w:right="851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</w:r>
    </w:p>
    <w:p>
      <w:pPr>
        <w:pStyle w:val="Normal"/>
        <w:shd w:fill="FFFFFF" w:val="clear"/>
        <w:autoSpaceDE w:val="false"/>
        <w:spacing w:lineRule="auto" w:line="276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rPr/>
      </w:pPr>
      <w:r>
        <w:rPr/>
      </w:r>
    </w:p>
    <w:p>
      <w:pPr>
        <w:pStyle w:val="Normal"/>
        <w:widowControl w:val="false"/>
        <w:suppressAutoHyphens w:val="true"/>
        <w:spacing w:lineRule="auto" w:line="276" w:before="0" w:after="200"/>
        <w:jc w:val="center"/>
        <w:rPr>
          <w:rFonts w:eastAsia="Arial Unicode MS"/>
          <w:b/>
          <w:b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  <w:t>Содержание программы</w:t>
      </w:r>
    </w:p>
    <w:p>
      <w:pPr>
        <w:pStyle w:val="Normal"/>
        <w:widowControl w:val="false"/>
        <w:suppressAutoHyphens w:val="true"/>
        <w:spacing w:lineRule="auto" w:line="276" w:before="0" w:after="200"/>
        <w:jc w:val="center"/>
        <w:rPr>
          <w:rFonts w:eastAsia="Arial Unicode MS"/>
          <w:b/>
          <w:b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  <w:t>11 класс</w:t>
      </w:r>
    </w:p>
    <w:p>
      <w:pPr>
        <w:pStyle w:val="Normal"/>
        <w:widowControl w:val="false"/>
        <w:suppressAutoHyphens w:val="true"/>
        <w:spacing w:lineRule="auto" w:line="276" w:before="0" w:after="200"/>
        <w:jc w:val="center"/>
        <w:rPr>
          <w:rFonts w:eastAsia="Arial Unicode MS"/>
          <w:b/>
          <w:b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  <w:t>68 ч/год (2 ч/нед.)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>
          <w:rFonts w:eastAsia="Arial Unicode MS"/>
          <w:b/>
          <w:b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  <w:t>Эволюционное учение (18 ч)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Основные этапы развития эволюционных идей.</w:t>
      </w:r>
    </w:p>
    <w:p>
      <w:pPr>
        <w:pStyle w:val="Normal"/>
        <w:widowControl w:val="false"/>
        <w:suppressAutoHyphens w:val="true"/>
        <w:spacing w:lineRule="auto" w:line="276" w:before="0" w:after="200"/>
        <w:ind w:left="0" w:right="0" w:firstLine="708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Значение данных других наук для доказательства эволюции органического мира. Комплексность методов изучения эволюционного процесса.</w:t>
      </w:r>
    </w:p>
    <w:p>
      <w:pPr>
        <w:pStyle w:val="Normal"/>
        <w:widowControl w:val="false"/>
        <w:suppressAutoHyphens w:val="true"/>
        <w:spacing w:lineRule="auto" w:line="276" w:before="0" w:after="200"/>
        <w:ind w:left="0" w:right="0" w:firstLine="708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Вид. Критерии вида. Видообразование. Понятие микроэволюции. Популяционная структура вида. Популяция как элементарная эволюционная единица. Факторы эволюции и их характеристика.</w:t>
      </w:r>
    </w:p>
    <w:p>
      <w:pPr>
        <w:pStyle w:val="Normal"/>
        <w:widowControl w:val="false"/>
        <w:suppressAutoHyphens w:val="true"/>
        <w:spacing w:lineRule="auto" w:line="276" w:before="0" w:after="200"/>
        <w:ind w:left="0" w:right="0" w:firstLine="708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</w:t>
      </w:r>
    </w:p>
    <w:p>
      <w:pPr>
        <w:pStyle w:val="Normal"/>
        <w:widowControl w:val="false"/>
        <w:suppressAutoHyphens w:val="true"/>
        <w:spacing w:lineRule="auto" w:line="276" w:before="0" w:after="200"/>
        <w:ind w:left="0" w:right="0" w:firstLine="708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Возникновение адаптаций и их относительный характер. Взаимоприспособленность видов как результат действия естественного отбора.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Значение знаний о микроэволюции для управления природными популяциями, решения проблем охраны природы и рационального природопользования.</w:t>
      </w:r>
    </w:p>
    <w:p>
      <w:pPr>
        <w:pStyle w:val="Normal"/>
        <w:widowControl w:val="false"/>
        <w:suppressAutoHyphens w:val="true"/>
        <w:spacing w:lineRule="auto" w:line="276" w:before="0" w:after="200"/>
        <w:ind w:left="0" w:right="0" w:firstLine="708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Понятие о макроэволюции. Соотношение микро- и макроэволюции. Макроэволюция и филогенез. Главные направления эволюционного процесса.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/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  <w:t>Демонстрация:</w:t>
      </w: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 xml:space="preserve"> 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примеров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/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  <w:t>Лабораторные работы:</w:t>
      </w: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 xml:space="preserve">   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/>
      </w:pPr>
      <w:r>
        <w:rPr>
          <w:rFonts w:eastAsia="Arial Unicode MS"/>
          <w:bCs w:val="false"/>
          <w:i/>
          <w:color w:val="000000"/>
          <w:sz w:val="24"/>
          <w:szCs w:val="24"/>
          <w:lang w:eastAsia="ar-SA"/>
        </w:rPr>
        <w:t>№</w:t>
      </w:r>
      <w:r>
        <w:rPr>
          <w:rFonts w:eastAsia="Arial Unicode MS"/>
          <w:bCs w:val="false"/>
          <w:i/>
          <w:color w:val="000000"/>
          <w:sz w:val="24"/>
          <w:szCs w:val="24"/>
          <w:lang w:eastAsia="ar-SA"/>
        </w:rPr>
        <w:t xml:space="preserve">1 «Морфологические особенности видов» 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>
          <w:rFonts w:eastAsia="Arial Unicode MS"/>
          <w:bCs w:val="false"/>
          <w:i/>
          <w:i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i/>
          <w:color w:val="000000"/>
          <w:sz w:val="24"/>
          <w:szCs w:val="24"/>
          <w:lang w:eastAsia="ar-SA"/>
        </w:rPr>
        <w:t xml:space="preserve">Л.р. № 2 «Филогенетический ряд лошади»                                            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>
          <w:rFonts w:eastAsia="Arial Unicode MS"/>
          <w:b/>
          <w:b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  <w:t>Антропогенез (7 ч)</w:t>
      </w:r>
    </w:p>
    <w:p>
      <w:pPr>
        <w:pStyle w:val="Normal"/>
        <w:widowControl w:val="false"/>
        <w:suppressAutoHyphens w:val="true"/>
        <w:spacing w:lineRule="auto" w:line="276" w:before="0" w:after="200"/>
        <w:ind w:left="0" w:right="0" w:firstLine="708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Место человека в системе органического мира.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расообразование. Популяционная структура вида Homo sapiens. 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/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  <w:t xml:space="preserve">Демонстрация: </w:t>
      </w: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моделей скелетов человека и позвоночных животных; модели «Происхождение человека» и остатков материальной культуры.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>
          <w:rFonts w:eastAsia="Arial Unicode MS"/>
          <w:b/>
          <w:b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  <w:t>Основы экологии (19 ч)</w:t>
      </w:r>
    </w:p>
    <w:p>
      <w:pPr>
        <w:pStyle w:val="Normal"/>
        <w:widowControl w:val="false"/>
        <w:suppressAutoHyphens w:val="true"/>
        <w:spacing w:lineRule="auto" w:line="276" w:before="0" w:after="200"/>
        <w:ind w:left="0" w:right="0" w:firstLine="708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Что изучает экология.  Среда обитания организмов и её факторы. Местообитание и экологические ниши. Основные типы экологических взаимодействий. Конкурентные взаимодействия.</w:t>
      </w:r>
    </w:p>
    <w:p>
      <w:pPr>
        <w:pStyle w:val="Normal"/>
        <w:widowControl w:val="false"/>
        <w:suppressAutoHyphens w:val="true"/>
        <w:spacing w:lineRule="auto" w:line="276" w:before="0" w:after="200"/>
        <w:ind w:left="0" w:right="0" w:firstLine="708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Основные экологические характеристики популяции Динамика популяции. Экологические сообщества Структура сообщества Взаимосвязь организмов в сообществах.</w:t>
      </w:r>
    </w:p>
    <w:p>
      <w:pPr>
        <w:pStyle w:val="Normal"/>
        <w:widowControl w:val="false"/>
        <w:suppressAutoHyphens w:val="true"/>
        <w:spacing w:lineRule="auto" w:line="276" w:before="0" w:after="200"/>
        <w:ind w:left="0" w:right="0" w:firstLine="708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Пищевые цепи. Экологические пирамиды.  Экологическая сукцессия.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Влияние загрязнений на живые организмы. Основы рационального природопользования.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>
          <w:rFonts w:eastAsia="Arial Unicode MS"/>
          <w:b/>
          <w:b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  <w:t>Эволюция биосферы и человек (10 ч)</w:t>
      </w:r>
    </w:p>
    <w:p>
      <w:pPr>
        <w:pStyle w:val="Normal"/>
        <w:widowControl w:val="false"/>
        <w:suppressAutoHyphens w:val="true"/>
        <w:spacing w:lineRule="auto" w:line="276" w:before="0" w:after="200"/>
        <w:ind w:left="0" w:right="0" w:firstLine="708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</w:t>
      </w:r>
    </w:p>
    <w:p>
      <w:pPr>
        <w:pStyle w:val="Normal"/>
        <w:widowControl w:val="false"/>
        <w:suppressAutoHyphens w:val="true"/>
        <w:spacing w:lineRule="auto" w:line="276" w:before="0" w:after="200"/>
        <w:ind w:left="0" w:right="0" w:firstLine="708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Филогенетические связи в живой природе. Современные классификации живых организмов.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/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  <w:t xml:space="preserve">Демонстрация: </w:t>
      </w: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окаменелостей, отпечатков растений и животных в древних породах; репродукций картин, отражающих флору и фауну различных эр и периодов.</w:t>
      </w:r>
    </w:p>
    <w:p>
      <w:pPr>
        <w:pStyle w:val="Normal"/>
        <w:widowControl w:val="false"/>
        <w:suppressAutoHyphens w:val="true"/>
        <w:spacing w:lineRule="auto" w:line="276" w:before="0" w:after="200"/>
        <w:ind w:left="0" w:right="0" w:firstLine="708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Биосфера, её возникновение и основные этапы эволюции. Функции живого вещества. Биогеохимический круговорот веществ и энергетические процессы в биосфере.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Учение В. И. Вернадского о биосфере. Место и роль человека в биосфере. Антропогенное воздействие на биосферу. Понятие о ноосфере. Ноосферное мышление. Международные и национальные программы оздоровления природной среды.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/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  <w:t xml:space="preserve">Демонстрация: </w:t>
      </w: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>
      <w:pPr>
        <w:pStyle w:val="Normal"/>
        <w:widowControl w:val="false"/>
        <w:suppressAutoHyphens w:val="true"/>
        <w:spacing w:lineRule="auto" w:line="276" w:before="0" w:after="200"/>
        <w:jc w:val="both"/>
        <w:rPr/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  <w:t>Повторение курса «Общая биология» (</w:t>
      </w:r>
      <w:r>
        <w:rPr/>
        <w:t>2 ч)</w:t>
      </w:r>
    </w:p>
    <w:tbl>
      <w:tblPr>
        <w:tblW w:w="10921" w:type="dxa"/>
        <w:jc w:val="left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9"/>
        <w:gridCol w:w="2268"/>
        <w:gridCol w:w="2268"/>
        <w:gridCol w:w="1984"/>
        <w:gridCol w:w="1984"/>
        <w:gridCol w:w="1448"/>
      </w:tblGrid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jc w:val="center"/>
              <w:rPr>
                <w:bCs w:val="false"/>
                <w:color w:val="000000"/>
                <w:lang w:eastAsia="ar-SA"/>
              </w:rPr>
            </w:pPr>
            <w:r>
              <w:rPr>
                <w:bCs w:val="false"/>
                <w:color w:val="000000"/>
                <w:lang w:eastAsia="ar-SA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jc w:val="center"/>
              <w:rPr>
                <w:bCs w:val="false"/>
                <w:color w:val="000000"/>
                <w:lang w:eastAsia="ar-SA"/>
              </w:rPr>
            </w:pPr>
            <w:r>
              <w:rPr>
                <w:bCs w:val="false"/>
                <w:color w:val="000000"/>
                <w:lang w:eastAsia="ar-SA"/>
              </w:rPr>
              <w:t>Часов по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jc w:val="center"/>
              <w:rPr>
                <w:bCs w:val="false"/>
                <w:color w:val="000000"/>
                <w:lang w:eastAsia="ar-SA"/>
              </w:rPr>
            </w:pPr>
            <w:r>
              <w:rPr>
                <w:bCs w:val="false"/>
                <w:color w:val="000000"/>
                <w:lang w:eastAsia="ar-SA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jc w:val="center"/>
              <w:rPr>
                <w:bCs w:val="false"/>
                <w:color w:val="000000"/>
                <w:lang w:eastAsia="ar-SA"/>
              </w:rPr>
            </w:pPr>
            <w:r>
              <w:rPr>
                <w:bCs w:val="false"/>
                <w:color w:val="000000"/>
                <w:lang w:eastAsia="ar-SA"/>
              </w:rPr>
              <w:t>Самостоятельные 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jc w:val="center"/>
              <w:rPr>
                <w:bCs w:val="false"/>
                <w:color w:val="000000"/>
                <w:lang w:eastAsia="ar-SA"/>
              </w:rPr>
            </w:pPr>
            <w:r>
              <w:rPr>
                <w:bCs w:val="false"/>
                <w:color w:val="000000"/>
                <w:lang w:eastAsia="ar-SA"/>
              </w:rPr>
              <w:t xml:space="preserve">Практические работы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jc w:val="center"/>
              <w:rPr>
                <w:bCs w:val="false"/>
                <w:color w:val="000000"/>
                <w:lang w:eastAsia="ar-SA"/>
              </w:rPr>
            </w:pPr>
            <w:r>
              <w:rPr>
                <w:bCs w:val="false"/>
                <w:color w:val="000000"/>
                <w:lang w:eastAsia="ar-SA"/>
              </w:rPr>
              <w:t>Лабораторные работы</w:t>
            </w:r>
          </w:p>
        </w:tc>
      </w:tr>
      <w:tr>
        <w:trPr/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jc w:val="center"/>
              <w:rPr>
                <w:bCs w:val="false"/>
                <w:color w:val="000000"/>
                <w:lang w:eastAsia="ar-SA"/>
              </w:rPr>
            </w:pPr>
            <w:r>
              <w:rPr>
                <w:bCs w:val="false"/>
                <w:color w:val="000000"/>
                <w:lang w:eastAsia="ar-SA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jc w:val="center"/>
              <w:rPr>
                <w:bCs w:val="false"/>
                <w:color w:val="000000"/>
                <w:lang w:eastAsia="ar-SA"/>
              </w:rPr>
            </w:pPr>
            <w:r>
              <w:rPr>
                <w:bCs w:val="false"/>
                <w:color w:val="000000"/>
                <w:lang w:eastAsia="ar-SA"/>
              </w:rPr>
              <w:t xml:space="preserve">68 ч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jc w:val="center"/>
              <w:rPr>
                <w:bCs w:val="false"/>
                <w:color w:val="000000"/>
                <w:lang w:eastAsia="ar-SA"/>
              </w:rPr>
            </w:pPr>
            <w:r>
              <w:rPr>
                <w:bCs w:val="false"/>
                <w:color w:val="000000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jc w:val="center"/>
              <w:rPr>
                <w:bCs w:val="false"/>
                <w:color w:val="000000"/>
                <w:lang w:eastAsia="ar-SA"/>
              </w:rPr>
            </w:pPr>
            <w:r>
              <w:rPr>
                <w:bCs w:val="false"/>
                <w:color w:val="000000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jc w:val="center"/>
              <w:rPr>
                <w:bCs w:val="false"/>
                <w:color w:val="000000"/>
                <w:lang w:eastAsia="ar-SA"/>
              </w:rPr>
            </w:pPr>
            <w:r>
              <w:rPr>
                <w:bCs w:val="false"/>
                <w:color w:val="000000"/>
                <w:lang w:eastAsia="ar-SA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jc w:val="center"/>
              <w:rPr>
                <w:bCs w:val="false"/>
                <w:color w:val="000000"/>
                <w:lang w:eastAsia="ar-SA"/>
              </w:rPr>
            </w:pPr>
            <w:r>
              <w:rPr>
                <w:bCs w:val="false"/>
                <w:color w:val="000000"/>
                <w:lang w:eastAsia="ar-SA"/>
              </w:rPr>
              <w:t>2</w:t>
            </w:r>
          </w:p>
        </w:tc>
      </w:tr>
    </w:tbl>
    <w:p>
      <w:pPr>
        <w:pStyle w:val="Normal"/>
        <w:widowControl w:val="false"/>
        <w:suppressAutoHyphens w:val="true"/>
        <w:spacing w:lineRule="auto" w:line="276" w:before="0" w:after="200"/>
        <w:jc w:val="both"/>
        <w:rPr>
          <w:rFonts w:eastAsia="Arial Unicode MS"/>
          <w:b/>
          <w:b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</w:r>
    </w:p>
    <w:p>
      <w:pPr>
        <w:pStyle w:val="11"/>
        <w:spacing w:before="28" w:after="28"/>
        <w:jc w:val="both"/>
        <w:rPr/>
      </w:pPr>
      <w:r>
        <w:rPr/>
      </w:r>
    </w:p>
    <w:p>
      <w:pPr>
        <w:sectPr>
          <w:type w:val="continuous"/>
          <w:pgSz w:w="11906" w:h="16838"/>
          <w:pgMar w:left="851" w:right="851" w:header="0" w:top="851" w:footer="0" w:bottom="851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eastAsia="Calibri"/>
          <w:b/>
          <w:b/>
          <w:bCs w:val="false"/>
          <w:color w:val="000000"/>
          <w:lang w:eastAsia="en-US"/>
        </w:rPr>
      </w:pPr>
      <w:r>
        <w:rPr>
          <w:rFonts w:eastAsia="Calibri"/>
          <w:b/>
          <w:bCs w:val="false"/>
          <w:color w:val="000000"/>
          <w:lang w:eastAsia="en-US"/>
        </w:rPr>
        <w:t>КАЛЕНДАРНО-ТЕМАТИЧЕСКОЕ ПЛАНИРОВАНИЕ</w:t>
      </w:r>
    </w:p>
    <w:p>
      <w:pPr>
        <w:pStyle w:val="Normal"/>
        <w:jc w:val="center"/>
        <w:rPr/>
      </w:pPr>
      <w:r>
        <w:rPr>
          <w:rFonts w:eastAsia="Calibri"/>
          <w:b/>
          <w:bCs w:val="false"/>
          <w:color w:val="000000"/>
          <w:lang w:eastAsia="en-US"/>
        </w:rPr>
        <w:t xml:space="preserve">КУРС </w:t>
      </w:r>
      <w:r>
        <w:rPr>
          <w:rFonts w:eastAsia="Calibri"/>
          <w:b/>
          <w:bCs w:val="false"/>
          <w:color w:val="000000"/>
          <w:u w:val="single"/>
          <w:lang w:eastAsia="en-US"/>
        </w:rPr>
        <w:t>БИОЛОГИЯ</w:t>
      </w:r>
      <w:r>
        <w:rPr>
          <w:rFonts w:eastAsia="Calibri"/>
          <w:b/>
          <w:bCs w:val="false"/>
          <w:color w:val="000000"/>
          <w:lang w:eastAsia="en-US"/>
        </w:rPr>
        <w:t xml:space="preserve">       КОЛ-ВО ЧАСОВ</w:t>
        <w:tab/>
      </w:r>
      <w:r>
        <w:rPr>
          <w:rFonts w:eastAsia="Calibri"/>
          <w:b/>
          <w:bCs w:val="false"/>
          <w:color w:val="000000"/>
          <w:u w:val="single"/>
          <w:lang w:eastAsia="en-US"/>
        </w:rPr>
        <w:t>68</w:t>
      </w:r>
      <w:r>
        <w:rPr>
          <w:rFonts w:eastAsia="Calibri"/>
          <w:b/>
          <w:bCs w:val="false"/>
          <w:color w:val="000000"/>
          <w:lang w:eastAsia="en-US"/>
        </w:rPr>
        <w:tab/>
        <w:t xml:space="preserve">КЛАСС </w:t>
      </w:r>
      <w:r>
        <w:rPr>
          <w:rFonts w:eastAsia="Calibri"/>
          <w:b/>
          <w:bCs w:val="false"/>
          <w:color w:val="000000"/>
          <w:u w:val="single"/>
          <w:lang w:eastAsia="en-US"/>
        </w:rPr>
        <w:t>11</w:t>
      </w:r>
    </w:p>
    <w:p>
      <w:pPr>
        <w:pStyle w:val="Normal"/>
        <w:rPr>
          <w:rFonts w:eastAsia="Calibri"/>
          <w:b/>
          <w:b/>
          <w:bCs w:val="false"/>
          <w:color w:val="000000"/>
          <w:sz w:val="22"/>
          <w:lang w:eastAsia="en-US"/>
        </w:rPr>
      </w:pPr>
      <w:r>
        <w:rPr>
          <w:rFonts w:eastAsia="Calibri"/>
          <w:b/>
          <w:bCs w:val="false"/>
          <w:color w:val="000000"/>
          <w:sz w:val="22"/>
          <w:lang w:eastAsia="en-US"/>
        </w:rPr>
      </w:r>
    </w:p>
    <w:tbl>
      <w:tblPr>
        <w:tblW w:w="14816" w:type="dxa"/>
        <w:jc w:val="left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5"/>
        <w:gridCol w:w="3119"/>
        <w:gridCol w:w="1984"/>
        <w:gridCol w:w="2694"/>
        <w:gridCol w:w="2693"/>
        <w:gridCol w:w="1810"/>
        <w:gridCol w:w="1841"/>
      </w:tblGrid>
      <w:tr>
        <w:trPr>
          <w:trHeight w:val="97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№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пп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Тип урока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Деятельность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Информационное сопровождение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Домашнее задание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Дата проведения</w:t>
            </w:r>
          </w:p>
        </w:tc>
      </w:tr>
      <w:tr>
        <w:trPr/>
        <w:tc>
          <w:tcPr>
            <w:tcW w:w="1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Раздел «Основы учения об эволюции» – количество часов - 18</w:t>
            </w:r>
          </w:p>
        </w:tc>
      </w:tr>
      <w:tr>
        <w:trPr>
          <w:trHeight w:val="829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Развитие эволюционного учения Ч. Дарвина.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Лекция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Составление опорного конспекта, знать основные вехи додарвиновского периода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Презентация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52 стр 186-190, раб с дополн лит-рой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>
          <w:trHeight w:val="62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Ч. Дарвин и основные положения его теории.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Составление опорного конспекта, знать основные положения теории эволюции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Презентация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52 стр 190-195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Вид, его критерии.</w:t>
            </w:r>
          </w:p>
          <w:p>
            <w:pPr>
              <w:pStyle w:val="Normal"/>
              <w:rPr/>
            </w:pPr>
            <w:r>
              <w:rPr>
                <w:rFonts w:eastAsia="Calibri"/>
                <w:b/>
                <w:bCs w:val="false"/>
                <w:i/>
                <w:color w:val="000000"/>
                <w:lang w:eastAsia="en-US"/>
              </w:rPr>
              <w:t>Л.р. № 1</w:t>
            </w:r>
            <w:r>
              <w:rPr>
                <w:rFonts w:eastAsia="Calibri"/>
                <w:bCs w:val="false"/>
                <w:i/>
                <w:color w:val="000000"/>
                <w:lang w:eastAsia="en-US"/>
              </w:rPr>
              <w:t xml:space="preserve"> «Морфологическое описание вида»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Составить конспект, оформить результаты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Видеоурок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53, зап. тб, вывод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Популяции.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Изучение нового материала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Составить план - конспект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Кирилл и Мефодий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54, вопрос № 3 (письменно)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Генетический состав популяций.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Составить план - конспект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Видеоурок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55, вопрос № 3 - 4 (письменно)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Изменения генофонда популяций.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Работа с текстом учебника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Видеоурок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56, задание с треугол. (устно)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Борьба за существование и ее формы.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Лекция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Составить план - конспект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Инфоурок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57, задание с треугол.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Естественный отбор и его формы.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Лекция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Составить план – конспект</w:t>
            </w:r>
          </w:p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Инфоурок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58, напис примеры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Приспособления – результат действия факторов эволюции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Обсуждение вопроса, о взаимосвязи понятий естественный отбор и борьба за существование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58, привести примеры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Изолирующие механизмы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Изучение нового материала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Составить план – конспект</w:t>
            </w:r>
          </w:p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59, отв на вопросы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Видообразование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Составить план – конспект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60, вопр. № 2-3 (устно)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Самостоятельная работа</w:t>
            </w: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 «Микроэволюция»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Контрольно – обобщающий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Тестовые задания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Работа над ошибками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Макроэволюция, ее доказательства.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Составить план – конспект</w:t>
            </w:r>
          </w:p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61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Макроэволюция, ее доказательства.</w:t>
            </w:r>
          </w:p>
          <w:p>
            <w:pPr>
              <w:pStyle w:val="Normal"/>
              <w:rPr/>
            </w:pPr>
            <w:r>
              <w:rPr>
                <w:rFonts w:eastAsia="Calibri"/>
                <w:b/>
                <w:bCs w:val="false"/>
                <w:i/>
                <w:color w:val="000000"/>
                <w:lang w:eastAsia="en-US"/>
              </w:rPr>
              <w:t>Л.р. № 2</w:t>
            </w:r>
            <w:r>
              <w:rPr>
                <w:rFonts w:eastAsia="Calibri"/>
                <w:bCs w:val="false"/>
                <w:i/>
                <w:color w:val="000000"/>
                <w:lang w:eastAsia="en-US"/>
              </w:rPr>
              <w:t xml:space="preserve"> «Филогенетический ряд лошади»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Обсуждение вопроса о путях доказательства макроэволюции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61 до конца, оформить выводы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Система растений и животных.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Изучение нового материала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Составление опорной схемы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76" w:before="0" w:after="200"/>
              <w:rPr>
                <w:rFonts w:eastAsia="Calibri"/>
                <w:bCs w:val="false"/>
                <w:color w:val="000000"/>
                <w:lang w:eastAsia="ar-SA"/>
              </w:rPr>
            </w:pPr>
            <w:r>
              <w:rPr>
                <w:rFonts w:eastAsia="Calibri"/>
                <w:bCs w:val="false"/>
                <w:color w:val="000000"/>
                <w:lang w:eastAsia="ar-SA"/>
              </w:rPr>
              <w:t>Инфоурок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62, привести примеры классиф. жив-ых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Формы макроэволюции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Лекция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Заполнить таблицу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76" w:before="0" w:after="200"/>
              <w:rPr>
                <w:rFonts w:eastAsia="Calibri"/>
                <w:bCs w:val="false"/>
                <w:color w:val="000000"/>
                <w:lang w:eastAsia="ar-SA"/>
              </w:rPr>
            </w:pPr>
            <w:r>
              <w:rPr>
                <w:rFonts w:eastAsia="Calibri"/>
                <w:bCs w:val="false"/>
                <w:color w:val="000000"/>
                <w:lang w:eastAsia="ar-SA"/>
              </w:rPr>
              <w:t>Инфоурок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63 стр 230-232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Направления макроэволюции. Закономерности эволюции.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Лекция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Заполнить таблицу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76" w:before="0" w:after="200"/>
              <w:rPr>
                <w:rFonts w:eastAsia="Calibri"/>
                <w:bCs w:val="false"/>
                <w:color w:val="000000"/>
                <w:lang w:eastAsia="ar-SA"/>
              </w:rPr>
            </w:pPr>
            <w:r>
              <w:rPr>
                <w:rFonts w:eastAsia="Calibri"/>
                <w:bCs w:val="false"/>
                <w:color w:val="000000"/>
                <w:lang w:eastAsia="ar-SA"/>
              </w:rPr>
              <w:t>Инфоурок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П. 63 стр 232-236 </w:t>
            </w:r>
          </w:p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Повторить главу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Контрольная работа</w:t>
            </w: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 по теме «Основы эволюционного учения»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Контрольно – обобщающий урок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Решить тест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Инфоурок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Работа над ошибками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1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Раздел «Эволюция биосферы и человек» – количество часов – 10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Развитие жизни на Земле. Гипотезы о происхождении жизни.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Лекция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Составление плана - конспекта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89, зап. тб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Гипотезы о происхождении жизни.</w:t>
            </w:r>
          </w:p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Семинар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Беседа по проблеме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Видеоурок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89 читать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Современные представления о происхождении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Семинар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Беседа по проблеме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Видеоурок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90, раб с дополнит лит-рой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Понятие о жизни. Критерии живого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Видеоурок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Работа с примерами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Основные этапы развития жизни на Земле: архейская, протерозойская эры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Комбинированный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Заполнить таблицу, беседа по проблеме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91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Основные этапы развития жизни на Земле: ранняя палеозойская эра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Комбинированный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Заполнить таблицу, беседа по проблеме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91 читать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Основные этапы развития жизни на Земле: поздняя палеозойская эра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Комбинированный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Заполнить таблицу, беседа по проблеме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91 читать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Развитие жизни в мезозойской эре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Комбинированный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Заполнить таблицу, беседа по проблеме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91 читать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Развитие жизни в кайнозойской эре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Комбинированный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Заполнить таблицу, беседа по проблеме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91 читать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Многообразие живой природы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Обобщающий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Видеоурок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Подготовиться к контр работе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Контрольная работа</w:t>
            </w: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 «Развитие жизни на Земле»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Контрольно – обобщающий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Решить тест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Видеоурок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Повторить п. 89-91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1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Раздел «Антропогенез» – количество часов - 7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eastAsia="Times New Roman"/>
                <w:bCs w:val="false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Cs w:val="false"/>
                <w:color w:val="000000"/>
                <w:lang w:eastAsia="en-US"/>
              </w:rPr>
              <w:t>Положение человека в системе животного мира.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Составление опорной схемы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Видеоурок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69, заполнить тб</w:t>
            </w:r>
          </w:p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Основные стадии антропогенеза.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Лекция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Заполнение таблицы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70 стр. 270 - 273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Основные стадии антропогенеза.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Семинар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Заполнение таблицы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70 стр. 273 - 276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Движущие силы антропогенеза.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Изучение нового материала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Работа с текстом учебника, составление плана- конспекта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Видеоурок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71, отв. на вопросы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Прародина человека.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Работа с текстом учебника, составление плана- конспекта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Видеоурок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72, отв. на вопросы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Расы и их происхождение.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Изучение нового материала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Защита проектов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73, зад. с треугол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 xml:space="preserve">Контрольная работа </w:t>
            </w:r>
            <w:r>
              <w:rPr>
                <w:rFonts w:eastAsia="Calibri"/>
                <w:bCs w:val="false"/>
                <w:color w:val="000000"/>
                <w:lang w:eastAsia="en-US"/>
              </w:rPr>
              <w:t>«Антропогенез»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Контрольно – обобщающий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Решить тест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Инфоурок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Повторить главу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1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Раздел «Основы экологии» – количество часов - 19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Что изучает экология.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Изучение нового материала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Составление плана - конспекта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74, зад. с треугол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Среда обитания организмов и ее факторы.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Лекция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Составление плана - конспекта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75 читать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>
          <w:trHeight w:val="56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Среда обитания организмов и ее факторы.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Семинар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Беседа по проблеме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Видеоурок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75, зад. с треугол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Местообитание и экологические ниши.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Составление плана - конспекта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76, зад. с треугольник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Основные  типы экологических факторов и взаимодействий – биотические факторы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Лекция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Составление плана - конспекта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77 – 78 читать, отв. на вопросы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Основные  типы экологических факторов и взаимодействий – биотические факторы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Семинар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Беседа по проблеме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Инфоурок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77 – 78, зад. С треуг. Стр 312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Основные  типы экологических факторов – антропогенные факторы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Семинар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Беседа по проблеме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Видеоурок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77 – 78, зад. С треуг. Стр 312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Основные экологические характеристики популяций.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Работа с текстом, составление конспекта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79, зад. с треугол</w:t>
            </w:r>
          </w:p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Динамика популяций.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Работа с текстом, составление конспекта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80, зад. с треугол (на выбор)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Самостоятельная работа</w:t>
            </w: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 по основам экологии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Контрольно – обобщающий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Решить тест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Видеоурок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Повторить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Экологические сообщества.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Работа с текстом, составление конспекта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П. 81, зад. с треугол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Структура сообщества.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Работа с текстом, составление конспекта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82, зад. с треугол (устно)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Экологическая система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Изучение нового материала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Работа с текстом, составление конспекта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Видеоурок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Работа с дополнит лит-рой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Взаимосвязь организмов в сообществах.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Составление пищевых цепей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83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Пищевые цепи.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Изучение нового материала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Составление пищевых цепей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84, зад. с треугол 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b/>
                <w:bCs w:val="false"/>
                <w:i/>
                <w:color w:val="000000"/>
                <w:lang w:eastAsia="en-US"/>
              </w:rPr>
              <w:t>Практическая работа</w:t>
            </w: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 «Составление пищевых цепей и сетей»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Составление пищевых цепей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84, зад. с треугол 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Экологические пирамиды.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Изучение нового материала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Работа с текстом, составление конспекта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85, зад. с треугол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54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b/>
                <w:bCs w:val="false"/>
                <w:i/>
                <w:color w:val="000000"/>
                <w:lang w:eastAsia="en-US"/>
              </w:rPr>
              <w:t>Практическая работа</w:t>
            </w: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 «Решение экологических задач»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Решение задач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Экологические сукцессии.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Изучение нового материала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Составление плана - конспекта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86, отв. на вопросы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56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Влияние загрязнений на живые организмы.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Защита проектов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87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Основы рационального природопользования.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Защита проектов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Презентация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88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Контрольная</w:t>
            </w: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работа</w:t>
            </w: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 «Основы экологии»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Контрольно – обобщающий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Решение теста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Повторить главу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Зачет по теме «Основы экологии»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Семинар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Ответить на вопросы по главе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Повторить главу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Эволюция биосферы.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76" w:before="0" w:after="200"/>
              <w:rPr>
                <w:rFonts w:eastAsia="Calibri"/>
                <w:bCs w:val="false"/>
                <w:color w:val="000000"/>
                <w:lang w:eastAsia="ar-SA"/>
              </w:rPr>
            </w:pPr>
            <w:r>
              <w:rPr>
                <w:rFonts w:eastAsia="Calibri"/>
                <w:bCs w:val="false"/>
                <w:color w:val="000000"/>
                <w:lang w:eastAsia="ar-SA"/>
              </w:rPr>
              <w:t xml:space="preserve">Комбинированный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Схемы круговоротов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Презентация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92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Эволюция биосферы.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76" w:before="0" w:after="200"/>
              <w:rPr>
                <w:rFonts w:eastAsia="Calibri"/>
                <w:bCs w:val="false"/>
                <w:color w:val="000000"/>
                <w:lang w:eastAsia="ar-SA"/>
              </w:rPr>
            </w:pPr>
            <w:r>
              <w:rPr>
                <w:rFonts w:eastAsia="Calibri"/>
                <w:bCs w:val="false"/>
                <w:color w:val="000000"/>
                <w:lang w:eastAsia="ar-SA"/>
              </w:rPr>
              <w:t xml:space="preserve">Комбинированный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Схемы круговоротов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Презентация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92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62-63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Основы учения о биосфере В.И.Вернадского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76" w:before="0" w:after="200"/>
              <w:rPr>
                <w:rFonts w:eastAsia="Calibri"/>
                <w:bCs w:val="false"/>
                <w:color w:val="000000"/>
                <w:lang w:eastAsia="ar-SA"/>
              </w:rPr>
            </w:pPr>
            <w:r>
              <w:rPr>
                <w:rFonts w:eastAsia="Calibri"/>
                <w:bCs w:val="false"/>
                <w:color w:val="000000"/>
                <w:lang w:eastAsia="ar-SA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Видеоурок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Читать дополнит лит-ру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64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Антропогенное воздействие на биосферу.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Комбинированный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Защита проектов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П. 93, зад. с треугол.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65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Контрольно – обобщающий урок</w:t>
            </w:r>
            <w:r>
              <w:rPr>
                <w:rFonts w:eastAsia="Calibri"/>
                <w:bCs w:val="false"/>
                <w:color w:val="000000"/>
                <w:lang w:eastAsia="en-US"/>
              </w:rPr>
              <w:t xml:space="preserve"> по теме «Эволюция биосферы»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Контрольно – обобщающий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Решить тест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Повторить п. 92 - 93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66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Итоговый урок «Научное и практическое значение общей биологии».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Урок закрепления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Беседа по проблеме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Презентация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Повторить главу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  <w:tr>
        <w:trPr/>
        <w:tc>
          <w:tcPr>
            <w:tcW w:w="14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/>
                <w:bCs w:val="false"/>
                <w:color w:val="000000"/>
                <w:lang w:eastAsia="en-US"/>
              </w:rPr>
              <w:t>Раздел «Повторение» – количество часов - 2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67-68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Основы цитологии: химический состав клетки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Урок повторения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Решение тематических тестов ЕГЭ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  <w:t>Повторить материал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eastAsia="Calibri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Cs w:val="false"/>
                <w:color w:val="000000"/>
                <w:lang w:eastAsia="en-US"/>
              </w:rPr>
            </w:r>
          </w:p>
        </w:tc>
      </w:tr>
    </w:tbl>
    <w:p>
      <w:pPr>
        <w:pStyle w:val="Style20"/>
        <w:jc w:val="center"/>
        <w:rPr>
          <w:rFonts w:eastAsia="Calibri"/>
          <w:b/>
          <w:b/>
          <w:bCs w:val="false"/>
          <w:color w:val="000000"/>
          <w:lang w:eastAsia="en-US"/>
        </w:rPr>
      </w:pPr>
      <w:r>
        <w:rPr>
          <w:rFonts w:eastAsia="Calibri"/>
          <w:b/>
          <w:bCs w:val="false"/>
          <w:color w:val="000000"/>
          <w:lang w:eastAsia="en-US"/>
        </w:rPr>
      </w:r>
    </w:p>
    <w:p>
      <w:pPr>
        <w:pStyle w:val="Normal"/>
        <w:rPr>
          <w:rFonts w:eastAsia="Calibri"/>
          <w:b/>
          <w:b/>
          <w:bCs w:val="false"/>
          <w:color w:val="000000"/>
          <w:sz w:val="16"/>
          <w:szCs w:val="16"/>
          <w:lang w:eastAsia="en-US"/>
        </w:rPr>
      </w:pPr>
      <w:r>
        <w:rPr>
          <w:rFonts w:eastAsia="Calibri"/>
          <w:b/>
          <w:bCs w:val="false"/>
          <w:color w:val="000000"/>
          <w:sz w:val="16"/>
          <w:szCs w:val="16"/>
          <w:lang w:eastAsia="en-US"/>
        </w:rPr>
      </w:r>
    </w:p>
    <w:p>
      <w:pPr>
        <w:sectPr>
          <w:type w:val="nextPage"/>
          <w:pgSz w:orient="landscape" w:w="16838" w:h="11906"/>
          <w:pgMar w:left="851" w:right="851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tabs>
          <w:tab w:val="left" w:pos="7560" w:leader="none"/>
          <w:tab w:val="left" w:pos="7740" w:leader="none"/>
        </w:tabs>
        <w:autoSpaceDE w:val="false"/>
        <w:jc w:val="center"/>
        <w:rPr>
          <w:rFonts w:eastAsia="Calibri"/>
          <w:b/>
          <w:b/>
          <w:bCs w:val="false"/>
          <w:color w:val="000000"/>
          <w:sz w:val="16"/>
          <w:szCs w:val="16"/>
          <w:lang w:eastAsia="en-US"/>
        </w:rPr>
      </w:pPr>
      <w:r>
        <w:rPr>
          <w:rFonts w:eastAsia="Calibri"/>
          <w:b/>
          <w:bCs w:val="false"/>
          <w:color w:val="000000"/>
          <w:sz w:val="16"/>
          <w:szCs w:val="16"/>
          <w:lang w:eastAsia="en-US"/>
        </w:rPr>
      </w:r>
    </w:p>
    <w:p>
      <w:pPr>
        <w:pStyle w:val="Normal"/>
        <w:widowControl w:val="false"/>
        <w:suppressAutoHyphens w:val="true"/>
        <w:spacing w:lineRule="auto" w:line="276" w:before="0" w:after="200"/>
        <w:jc w:val="center"/>
        <w:rPr>
          <w:rFonts w:eastAsia="Arial Unicode MS"/>
          <w:b/>
          <w:b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  <w:t>Список литературы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А.А. Каменский, Е.А. Криксунов, В.В. Пасечник «Биология. Общая биология 10 – 11 класс» Изд. Дрофа, 2011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В.В. Пасечник, Г.Г. Швецов «Биология. Общая биология 10 – 11 класс» Изд. Дрофа, 2011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 xml:space="preserve">Т.А. Козлова «Тематическое и поурочное планирование по биологии 10 – 11 класс к учебнику А.А. Каменский, Е.А. Криксунов, В.В. Пасечник «Биология. Общая биология 10 – 11 класс» Изд. Экзамен, 2010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Поурочные планы «Биология 11 класс» к учебнику  А.А. Каменского, Е.А. Криксунова, В.В. Пасечника «Биология. Общая биология 10 – 11 класс» Изд «Волгоград» 2009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О.А. Пепеляева, И.В. Сунцова «Поурочные разработки по общей биологии 9 (10-11) класс» Изд «ВАКО» 2009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Г.И. Лернер «Общая биология 10 – 11 класс» Изд Эксмо, 2009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О.Б. Гигани «Общая биология таблицы и схемы 9  - 11 класс» Изд. Владос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«ЕГЭ учебно – справочные материалы» Изд-во Просвещение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200"/>
        <w:jc w:val="both"/>
        <w:rPr/>
      </w:pPr>
      <w:r>
        <w:rPr>
          <w:rFonts w:eastAsia="Times New Roman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«Готовимся к ЕГЭ тесты 11 класс»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«Полный курс ЕГЭ. Биология»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А.А. Кириленко, С.И. Колесников «Подготовка к ЕГЭ. Биология. 10-11 класс»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А.Ю. Ионцева, А.В. Торгалов «Биология в схемах и таблицах»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«ЕГЭ: шаг за шагом 9 – 11 класс»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200"/>
        <w:jc w:val="both"/>
        <w:rPr>
          <w:rFonts w:eastAsia="Arial Unicode MS"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Cs w:val="false"/>
          <w:color w:val="000000"/>
          <w:sz w:val="24"/>
          <w:szCs w:val="24"/>
          <w:lang w:eastAsia="ar-SA"/>
        </w:rPr>
        <w:t>«Подготовка к ЕГЭ биология»</w:t>
      </w:r>
    </w:p>
    <w:p>
      <w:pPr>
        <w:pStyle w:val="Normal"/>
        <w:shd w:fill="FFFFFF" w:val="clear"/>
        <w:autoSpaceDE w:val="false"/>
        <w:jc w:val="center"/>
        <w:rPr>
          <w:rFonts w:eastAsia="Arial Unicode MS"/>
          <w:b/>
          <w:b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</w:r>
    </w:p>
    <w:p>
      <w:pPr>
        <w:pStyle w:val="Normal"/>
        <w:shd w:fill="FFFFFF" w:val="clear"/>
        <w:autoSpaceDE w:val="false"/>
        <w:jc w:val="center"/>
        <w:rPr>
          <w:rFonts w:eastAsia="Arial Unicode MS"/>
          <w:b/>
          <w:b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</w:r>
    </w:p>
    <w:p>
      <w:pPr>
        <w:pStyle w:val="Normal"/>
        <w:shd w:fill="FFFFFF" w:val="clear"/>
        <w:autoSpaceDE w:val="false"/>
        <w:jc w:val="center"/>
        <w:rPr>
          <w:rFonts w:eastAsia="Arial Unicode MS"/>
          <w:b/>
          <w:b/>
          <w:bCs w:val="false"/>
          <w:color w:val="000000"/>
          <w:sz w:val="24"/>
          <w:szCs w:val="24"/>
          <w:lang w:eastAsia="ar-SA"/>
        </w:rPr>
      </w:pPr>
      <w:r>
        <w:rPr>
          <w:rFonts w:eastAsia="Arial Unicode MS"/>
          <w:b/>
          <w:bCs w:val="false"/>
          <w:color w:val="000000"/>
          <w:sz w:val="24"/>
          <w:szCs w:val="24"/>
          <w:lang w:eastAsia="ar-SA"/>
        </w:rPr>
      </w:r>
    </w:p>
    <w:p>
      <w:pPr>
        <w:pStyle w:val="Normal"/>
        <w:shd w:fill="FFFFFF" w:val="clear"/>
        <w:autoSpaceDE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autoSpaceDE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autoSpaceDE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autoSpaceDE w:val="false"/>
        <w:jc w:val="center"/>
        <w:rPr>
          <w:b/>
          <w:b/>
        </w:rPr>
      </w:pPr>
      <w:r>
        <w:rPr>
          <w:b/>
        </w:rPr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  <w:bCs w:val="false"/>
        <w:rFonts w:eastAsia="Arial Unicode MS"/>
        <w:lang w:eastAsia="ar-SA"/>
      </w:rPr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bCs/>
      <w:color w:val="000000"/>
      <w:sz w:val="28"/>
      <w:szCs w:val="28"/>
      <w:lang w:val="ru-RU" w:eastAsia="zh-CN" w:bidi="ar-SA"/>
    </w:rPr>
  </w:style>
  <w:style w:type="character" w:styleId="WW8Num1z0">
    <w:name w:val="WW8Num1z0"/>
    <w:qFormat/>
    <w:rPr>
      <w:rFonts w:eastAsia="Arial Unicode MS"/>
      <w:bCs w:val="false"/>
      <w:sz w:val="24"/>
      <w:szCs w:val="24"/>
      <w:lang w:eastAsia="ar-SA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Arial Unicode MS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4">
    <w:name w:val="Основной шрифт абзаца"/>
    <w:qFormat/>
    <w:rPr/>
  </w:style>
  <w:style w:type="character" w:styleId="Em">
    <w:name w:val="em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Lucida Sans Unicode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">
    <w:name w:val="Без интервала1"/>
    <w:qFormat/>
    <w:pPr>
      <w:widowControl w:val="false"/>
      <w:suppressAutoHyphens w:val="true"/>
      <w:spacing w:lineRule="auto" w:line="276" w:before="0" w:after="200"/>
    </w:pPr>
    <w:rPr>
      <w:rFonts w:ascii="Times New Roman" w:hAnsi="Times New Roman" w:eastAsia="Arial Unicode MS" w:cs="font272"/>
      <w:color w:val="auto"/>
      <w:sz w:val="28"/>
      <w:szCs w:val="22"/>
      <w:lang w:val="ru-RU" w:eastAsia="zh-CN" w:bidi="ar-SA"/>
    </w:rPr>
  </w:style>
  <w:style w:type="paragraph" w:styleId="11">
    <w:name w:val="Обычный (веб)1"/>
    <w:basedOn w:val="Normal"/>
    <w:qFormat/>
    <w:pPr>
      <w:suppressAutoHyphens w:val="true"/>
      <w:spacing w:lineRule="auto" w:line="276" w:before="0" w:after="200"/>
    </w:pPr>
    <w:rPr>
      <w:rFonts w:ascii="Calibri" w:hAnsi="Calibri" w:cs="Calibri"/>
      <w:bCs w:val="false"/>
      <w:color w:val="000000"/>
      <w:sz w:val="22"/>
      <w:szCs w:val="22"/>
    </w:rPr>
  </w:style>
  <w:style w:type="paragraph" w:styleId="Style20">
    <w:name w:val="Без интервала"/>
    <w:qFormat/>
    <w:pPr>
      <w:widowControl/>
      <w:suppressAutoHyphens w:val="true"/>
    </w:pPr>
    <w:rPr>
      <w:rFonts w:ascii="Times New Roman" w:hAnsi="Times New Roman" w:eastAsia="Times New Roman" w:cs="Times New Roman"/>
      <w:bCs/>
      <w:color w:val="000000"/>
      <w:sz w:val="28"/>
      <w:szCs w:val="28"/>
      <w:lang w:val="ru-RU" w:eastAsia="zh-CN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ff0F7vQlk+qsV65KAGZDJjlxmbeEFE33satRjvUqGiQ=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EhWTxp3RS4UKlw9SAYuN5wHbt4fpXXCIrkazGkK6NgwFJ8CTMv8h8/VrW3324hBU
DO0ntCFjPAKphTdMDfHslA==</SignatureValue>
  <KeyInfo>
    <X509Data>
      <X509Certificate>MIIJGTCCCMagAwIBAgIQQFUQEDyIfkBxQheme2qrQzAKBggqhQMHAQEDAjCCAVcx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0YHQuNC4MB4XDTIzMDIxNDEyMTEwMFoXDTI0MDUwOTEyMTEwMFowggI2MQswCQYD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YWwvY3JsL3VjZmtfMjAyMi5jcnQwHQYDVR0OBBYEFKiIR5cBgV/z/U8js49ICdZJ
wSqOMIIBdwYDVR0jBIIBbjCCAWqAFB2AJtKJYucEgY8eSuircpJ2Ld09oYIBQ6SC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BggqhQMHAQEDAgNBABFiCPJan0hmSCS3wqYJDsuk8DNbGHAytNZgOc1fOnBfzXyM
9mBncFGFxjB15e6Zpop77Ts41n5Lb5FGoCS/F04=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10o2xWUYrewv73X2vq/wSh8lfXY=</DigestValue>
      </Reference>
      <Reference URI="/word/document.xml?ContentType=application/vnd.openxmlformats-officedocument.wordprocessingml.document.main+xml">
        <DigestMethod Algorithm="http://www.w3.org/2000/09/xmldsig#sha1"/>
        <DigestValue>lxhUb2yUXBGxTeN3x8IcvVhuEFg=</DigestValue>
      </Reference>
      <Reference URI="/word/fontTable.xml?ContentType=application/vnd.openxmlformats-officedocument.wordprocessingml.fontTable+xml">
        <DigestMethod Algorithm="http://www.w3.org/2000/09/xmldsig#sha1"/>
        <DigestValue>5kQlhxAq7hlfsFgtJpKPrx4X5Uw=</DigestValue>
      </Reference>
      <Reference URI="/word/numbering.xml?ContentType=application/vnd.openxmlformats-officedocument.wordprocessingml.numbering+xml">
        <DigestMethod Algorithm="http://www.w3.org/2000/09/xmldsig#sha1"/>
        <DigestValue>UqdHABdhzBJiH0gmam4munIMGxI=</DigestValue>
      </Reference>
      <Reference URI="/word/settings.xml?ContentType=application/vnd.openxmlformats-officedocument.wordprocessingml.settings+xml">
        <DigestMethod Algorithm="http://www.w3.org/2000/09/xmldsig#sha1"/>
        <DigestValue>K2QzFnLeIkceJ+0988IQv7jTooo=</DigestValue>
      </Reference>
      <Reference URI="/word/styles.xml?ContentType=application/vnd.openxmlformats-officedocument.wordprocessingml.styles+xml">
        <DigestMethod Algorithm="http://www.w3.org/2000/09/xmldsig#sha1"/>
        <DigestValue>qqf95Cs8xA7t0vS2C6/JRQ07CMM=</DigestValue>
      </Reference>
    </Manifest>
    <SignatureProperties>
      <SignatureProperty Id="idSignatureTime" Target="#idPackageSignature">
        <mdssi:SignatureTime>
          <mdssi:Format>YYYY-MM-DDThh:mm:ssTZD</mdssi:Format>
          <mdssi:Value>2023-09-08T08:15:34Z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Application>LibreOffice/5.3.6.1$Linux_X86_64 LibreOffice_project/30$Build-1</Application>
  <Pages>15</Pages>
  <Words>2292</Words>
  <Characters>15374</Characters>
  <CharactersWithSpaces>17379</CharactersWithSpaces>
  <Paragraphs>512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2004-09-27T21:22:00Z</dcterms:created>
  <dc:creator>Smart</dc:creator>
  <dc:description/>
  <dc:language>ru-RU</dc:language>
  <cp:lastModifiedBy/>
  <cp:lastPrinted>2019-02-11T10:35:00Z</cp:lastPrinted>
  <dcterms:modified xsi:type="dcterms:W3CDTF">2023-09-07T16:58:20Z</dcterms:modified>
  <cp:revision>104</cp:revision>
  <dc:subject/>
  <dc:title>Муниципальное общеобразовательное учреждение</dc:title>
</cp:coreProperties>
</file>